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6DB5" w14:textId="77777777" w:rsidR="00DB561C" w:rsidRDefault="00DB561C" w:rsidP="00DB561C">
      <w:pPr>
        <w:pStyle w:val="Standard"/>
        <w:spacing w:line="360" w:lineRule="auto"/>
        <w:jc w:val="both"/>
        <w:rPr>
          <w:rFonts w:ascii="Arial" w:hAnsi="Arial"/>
        </w:rPr>
      </w:pPr>
    </w:p>
    <w:p w14:paraId="63DA7092" w14:textId="0B53F49C" w:rsidR="00BC08D7" w:rsidRPr="00DB561C" w:rsidRDefault="00BC08D7" w:rsidP="00F54360">
      <w:pPr>
        <w:pStyle w:val="Standard"/>
        <w:spacing w:line="276" w:lineRule="auto"/>
        <w:jc w:val="right"/>
        <w:rPr>
          <w:rFonts w:ascii="Arial" w:hAnsi="Arial"/>
        </w:rPr>
      </w:pPr>
      <w:r w:rsidRPr="00BC08D7">
        <w:rPr>
          <w:rFonts w:ascii="Arial" w:eastAsia="Times New Roman" w:hAnsi="Arial"/>
          <w:lang w:eastAsia="pl-PL"/>
        </w:rPr>
        <w:t>Załącznik Nr 1</w:t>
      </w:r>
      <w:r w:rsidRPr="00BC08D7">
        <w:rPr>
          <w:rFonts w:ascii="Arial" w:eastAsia="Times New Roman" w:hAnsi="Arial"/>
          <w:lang w:eastAsia="pl-PL"/>
        </w:rPr>
        <w:br/>
        <w:t>do Zarządzenia Nr RA</w:t>
      </w:r>
      <w:r w:rsidR="00CC1173">
        <w:rPr>
          <w:rFonts w:ascii="Arial" w:eastAsia="Times New Roman" w:hAnsi="Arial"/>
          <w:lang w:eastAsia="pl-PL"/>
        </w:rPr>
        <w:t>.</w:t>
      </w:r>
      <w:r w:rsidRPr="00BC08D7">
        <w:rPr>
          <w:rFonts w:ascii="Arial" w:eastAsia="Times New Roman" w:hAnsi="Arial"/>
          <w:lang w:eastAsia="pl-PL"/>
        </w:rPr>
        <w:t>120.</w:t>
      </w:r>
      <w:r w:rsidR="006A0F90">
        <w:rPr>
          <w:rFonts w:ascii="Arial" w:eastAsia="Times New Roman" w:hAnsi="Arial"/>
          <w:lang w:eastAsia="pl-PL"/>
        </w:rPr>
        <w:t>5</w:t>
      </w:r>
      <w:r w:rsidR="00CC1173">
        <w:rPr>
          <w:rFonts w:ascii="Arial" w:eastAsia="Times New Roman" w:hAnsi="Arial"/>
          <w:lang w:eastAsia="pl-PL"/>
        </w:rPr>
        <w:t>.</w:t>
      </w:r>
      <w:r w:rsidRPr="00BC08D7">
        <w:rPr>
          <w:rFonts w:ascii="Arial" w:eastAsia="Times New Roman" w:hAnsi="Arial"/>
          <w:lang w:eastAsia="pl-PL"/>
        </w:rPr>
        <w:t>202</w:t>
      </w:r>
      <w:r w:rsidR="00B70DF6">
        <w:rPr>
          <w:rFonts w:ascii="Arial" w:eastAsia="Times New Roman" w:hAnsi="Arial"/>
          <w:lang w:eastAsia="pl-PL"/>
        </w:rPr>
        <w:t>5</w:t>
      </w:r>
      <w:r w:rsidRPr="00BC08D7">
        <w:rPr>
          <w:rFonts w:ascii="Arial" w:eastAsia="Times New Roman" w:hAnsi="Arial"/>
          <w:lang w:eastAsia="pl-PL"/>
        </w:rPr>
        <w:br/>
      </w:r>
      <w:r w:rsidR="00D2666C">
        <w:rPr>
          <w:rFonts w:ascii="Arial" w:eastAsia="Times New Roman" w:hAnsi="Arial"/>
          <w:lang w:eastAsia="pl-PL"/>
        </w:rPr>
        <w:t>W</w:t>
      </w:r>
      <w:r w:rsidRPr="00BC08D7">
        <w:rPr>
          <w:rFonts w:ascii="Arial" w:eastAsia="Times New Roman" w:hAnsi="Arial"/>
          <w:lang w:eastAsia="pl-PL"/>
        </w:rPr>
        <w:t>ójta Gminy Krzymów</w:t>
      </w:r>
      <w:r w:rsidRPr="00BC08D7">
        <w:rPr>
          <w:rFonts w:ascii="Arial" w:eastAsia="Times New Roman" w:hAnsi="Arial"/>
          <w:lang w:eastAsia="pl-PL"/>
        </w:rPr>
        <w:br/>
        <w:t>z dnia</w:t>
      </w:r>
      <w:r w:rsidR="00130FA5">
        <w:rPr>
          <w:rFonts w:ascii="Arial" w:eastAsia="Times New Roman" w:hAnsi="Arial"/>
          <w:lang w:eastAsia="pl-PL"/>
        </w:rPr>
        <w:t xml:space="preserve"> </w:t>
      </w:r>
      <w:r w:rsidR="00DB561C">
        <w:rPr>
          <w:rFonts w:ascii="Arial" w:eastAsia="Times New Roman" w:hAnsi="Arial"/>
          <w:lang w:eastAsia="pl-PL"/>
        </w:rPr>
        <w:t>13</w:t>
      </w:r>
      <w:r w:rsidR="00CC1173">
        <w:rPr>
          <w:rFonts w:ascii="Arial" w:eastAsia="Times New Roman" w:hAnsi="Arial"/>
          <w:lang w:eastAsia="pl-PL"/>
        </w:rPr>
        <w:t xml:space="preserve"> stycznia </w:t>
      </w:r>
      <w:r w:rsidRPr="00BC08D7">
        <w:rPr>
          <w:rFonts w:ascii="Arial" w:eastAsia="Times New Roman" w:hAnsi="Arial"/>
          <w:lang w:eastAsia="pl-PL"/>
        </w:rPr>
        <w:t xml:space="preserve"> </w:t>
      </w:r>
      <w:r>
        <w:rPr>
          <w:rFonts w:ascii="Arial" w:eastAsia="Times New Roman" w:hAnsi="Arial"/>
          <w:lang w:eastAsia="pl-PL"/>
        </w:rPr>
        <w:t>202</w:t>
      </w:r>
      <w:r w:rsidR="00B70DF6">
        <w:rPr>
          <w:rFonts w:ascii="Arial" w:eastAsia="Times New Roman" w:hAnsi="Arial"/>
          <w:lang w:eastAsia="pl-PL"/>
        </w:rPr>
        <w:t>5</w:t>
      </w:r>
      <w:r w:rsidRPr="00BC08D7">
        <w:rPr>
          <w:rFonts w:ascii="Arial" w:eastAsia="Times New Roman" w:hAnsi="Arial"/>
          <w:lang w:eastAsia="pl-PL"/>
        </w:rPr>
        <w:t xml:space="preserve"> roku</w:t>
      </w:r>
    </w:p>
    <w:p w14:paraId="0D2E99D2" w14:textId="77777777" w:rsidR="00BC08D7" w:rsidRDefault="00BC08D7" w:rsidP="00F5436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OGŁOSZENIE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WÓJT GMINY KRZYMÓW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OGŁASZA OTWARTY KONKURS OFERT NA REALIZACJĘ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ZADANIA PUBLICZNEGO W ZAKRESIE PROWADZENIA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NA TERENIE GMINY KRZYMÓW PLACÓWEK WSPARCIA DZIENNEGO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DLA DZIECI I MŁODZIEŻY Z TERENU GMINY KRZYMÓW</w:t>
      </w:r>
    </w:p>
    <w:p w14:paraId="7FD1A803" w14:textId="617CC1A4" w:rsidR="00D2666C" w:rsidRPr="00B70DF6" w:rsidRDefault="00BC08D7" w:rsidP="0076599B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 w:rsidRPr="00B70DF6">
        <w:rPr>
          <w:rFonts w:ascii="Arial" w:eastAsia="Times New Roman" w:hAnsi="Arial" w:cs="Arial"/>
          <w:sz w:val="24"/>
          <w:szCs w:val="24"/>
          <w:lang w:eastAsia="pl-PL"/>
        </w:rPr>
        <w:br/>
        <w:t>Podstawa prawna</w:t>
      </w:r>
      <w:r w:rsidR="00B70DF6" w:rsidRPr="00B70DF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B70DF6" w:rsidRPr="00B70DF6">
        <w:rPr>
          <w:rFonts w:ascii="Arial" w:hAnsi="Arial"/>
          <w:sz w:val="24"/>
          <w:szCs w:val="24"/>
        </w:rPr>
        <w:t xml:space="preserve">art. 11 ust. 1 pkt 1 i ust. 2 i 2, art. 13 ust. 1 i 2 art. 14 ustawy z dnia 24 kwietnia 2003 r. o działalności pożytku publicznego i wolontariacie </w:t>
      </w:r>
      <w:r w:rsidR="00B70DF6">
        <w:rPr>
          <w:rFonts w:ascii="Arial" w:hAnsi="Arial"/>
          <w:sz w:val="24"/>
          <w:szCs w:val="24"/>
        </w:rPr>
        <w:t xml:space="preserve"> </w:t>
      </w:r>
      <w:r w:rsidR="00B70DF6" w:rsidRPr="00B70DF6">
        <w:rPr>
          <w:rFonts w:ascii="Arial" w:hAnsi="Arial"/>
          <w:sz w:val="24"/>
          <w:szCs w:val="24"/>
        </w:rPr>
        <w:t>(Dz. U. z 2024r. poz. 1491)</w:t>
      </w:r>
      <w:r w:rsidR="005D46A8">
        <w:rPr>
          <w:rFonts w:ascii="Arial" w:hAnsi="Arial"/>
          <w:sz w:val="24"/>
          <w:szCs w:val="24"/>
        </w:rPr>
        <w:t xml:space="preserve"> </w:t>
      </w:r>
      <w:r w:rsidR="00B70DF6" w:rsidRPr="00B70DF6">
        <w:rPr>
          <w:rFonts w:ascii="Arial" w:hAnsi="Arial"/>
          <w:sz w:val="24"/>
          <w:szCs w:val="24"/>
        </w:rPr>
        <w:t xml:space="preserve">oraz  uchwały </w:t>
      </w:r>
      <w:bookmarkStart w:id="0" w:name="_Hlk187220910"/>
      <w:r w:rsidR="00B70DF6" w:rsidRPr="00B70DF6">
        <w:rPr>
          <w:rFonts w:ascii="Arial" w:hAnsi="Arial"/>
          <w:sz w:val="24"/>
          <w:szCs w:val="24"/>
        </w:rPr>
        <w:t xml:space="preserve">Nr VIII/45/2024 z dnia 27 listopada 2024 r. Rady Gminy Krzymów w sprawie Programu Współpracy Gminy Krzymów z organizacjami pozarządowymi oraz podmiotami o których mowa w art. </w:t>
      </w:r>
      <w:r w:rsidR="00B70DF6" w:rsidRPr="00B70DF6">
        <w:rPr>
          <w:rFonts w:ascii="Arial" w:hAnsi="Arial"/>
          <w:sz w:val="24"/>
          <w:szCs w:val="24"/>
        </w:rPr>
        <w:br/>
        <w:t xml:space="preserve">3 ust. 3 ustawy z dnia 24 kwietnia 2003 r. o działalności pożytku publicznego </w:t>
      </w:r>
      <w:r w:rsidR="00B70DF6" w:rsidRPr="00B70DF6">
        <w:rPr>
          <w:rFonts w:ascii="Arial" w:hAnsi="Arial"/>
          <w:sz w:val="24"/>
          <w:szCs w:val="24"/>
        </w:rPr>
        <w:br/>
        <w:t>i wolontariacie na 2025 rok (Dz. Urz. Woj. Wlkp. 2024 r. poz. 10537</w:t>
      </w:r>
      <w:r w:rsidR="00B70DF6">
        <w:rPr>
          <w:rFonts w:ascii="Arial" w:hAnsi="Arial"/>
          <w:sz w:val="24"/>
          <w:szCs w:val="24"/>
        </w:rPr>
        <w:t>)</w:t>
      </w:r>
    </w:p>
    <w:bookmarkEnd w:id="0"/>
    <w:p w14:paraId="429B0422" w14:textId="6AC2FD37" w:rsidR="00C673D8" w:rsidRDefault="00BC08D7" w:rsidP="007659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0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</w:t>
      </w:r>
      <w:r w:rsidR="009F3E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em</w:t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konkursu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jest</w:t>
      </w:r>
      <w:r w:rsidR="003848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pomoc rodzinom i osobom w trudnej sytuacji życiowej oraz</w:t>
      </w:r>
      <w:r w:rsidR="00D266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wspieranie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rodziny w Gminie Krzymów poprzez: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1. prowadzenie placówki wsparcia dziennego i sprawowania opieki nad dziećmi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i młodzieżą z rodzin dysfunkcyjnych, zagrożonych uzależnieniem, niewydolnych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wychowawczo,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2. wyrównywanie startu życiowego poprzez tworzenie warunków do pokonywania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trudności szkolnych i nauki własnej oraz pomocy w nauce,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3. tworzenie warunków do realizacji i rozwoju własnych zainteresowań i uzdolnień,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4. pomoc w kryzysach szkolnych, rodzinnych, rówieśniczych i osobistych przy pomocy</w:t>
      </w:r>
      <w:r w:rsidR="009F3E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programów </w:t>
      </w:r>
      <w:proofErr w:type="spellStart"/>
      <w:r w:rsidRPr="00BC08D7">
        <w:rPr>
          <w:rFonts w:ascii="Arial" w:eastAsia="Times New Roman" w:hAnsi="Arial" w:cs="Arial"/>
          <w:sz w:val="24"/>
          <w:szCs w:val="24"/>
          <w:lang w:eastAsia="pl-PL"/>
        </w:rPr>
        <w:t>psychokorekcyjnych</w:t>
      </w:r>
      <w:proofErr w:type="spellEnd"/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i psychoprofilaktycznych.</w:t>
      </w:r>
    </w:p>
    <w:p w14:paraId="092B7031" w14:textId="794AD6AB" w:rsidR="00C673D8" w:rsidRDefault="00BC08D7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Oczekiwane rezultaty realizacji zadania publicznego:</w:t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1.Zapewnienie opieki i wychowania, pomoc w nauce.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Zagospodarowanie czasu wolnego.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3. Organizacja zajęć socjoterapeutycznych, terapeutycznych, korekcyjnych.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4. Organizacja przedsięwzięć profilaktycznych na rzecz ograniczania negatywnych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skutków zjawisk patologicznych wśród dzieci i młodzieży.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5. Wspieranie rodziny w sprawowaniu jej podstawowych funkcji.</w:t>
      </w:r>
      <w:r w:rsidR="00C673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71A4D17" w14:textId="395D7A6A" w:rsidR="007E5BF8" w:rsidRDefault="007E5BF8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Prowadzenia programów profilaktycznych  w zakresie organizacji czasu wolnego poprzez dostarczanie pozytywnych bodźców  stanowiących  alternatywną formę wobec spożywania środków zmieniających świadomość. </w:t>
      </w:r>
    </w:p>
    <w:p w14:paraId="68172F08" w14:textId="728015BD" w:rsidR="007E5BF8" w:rsidRDefault="007E5BF8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7. Realizacja programów profilaktycznych w placówce wsparcia dziennego. </w:t>
      </w:r>
    </w:p>
    <w:p w14:paraId="6D009484" w14:textId="76F0A65F" w:rsidR="00BC08D7" w:rsidRDefault="00BC08D7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Sposób monitorowania rezultatów/źródło informacji o osiągnięciu wskaźnika:</w:t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ilość rekrutowanych uczestników zadania; ilość zajęć/godzin zajęć prowadzonych według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grafiku zajęć/harmonogramu/planu pracy na dany rok. Dokumentacja fotograficzna</w:t>
      </w:r>
      <w:r w:rsidR="00E602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lub inna dokumentacja potwierdzająca realizację zadania.</w:t>
      </w:r>
    </w:p>
    <w:p w14:paraId="5A910B00" w14:textId="77777777" w:rsidR="00474C0B" w:rsidRPr="00BC08D7" w:rsidRDefault="00474C0B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D3994C" w14:textId="27641069" w:rsidR="002809EB" w:rsidRPr="002809EB" w:rsidRDefault="0076599B" w:rsidP="0076599B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</w:t>
      </w:r>
      <w:r w:rsidR="00BC08D7" w:rsidRPr="002809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Rodzaj zadania, wysokość przeznaczonych środków:</w:t>
      </w:r>
      <w:r w:rsidR="00BC08D7" w:rsidRPr="002809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BC08D7" w:rsidRPr="002809EB">
        <w:rPr>
          <w:rFonts w:ascii="Arial" w:eastAsia="Times New Roman" w:hAnsi="Arial" w:cs="Arial"/>
          <w:sz w:val="24"/>
          <w:szCs w:val="24"/>
          <w:lang w:eastAsia="pl-PL"/>
        </w:rPr>
        <w:t>Realizacja zadania publicznego w zakresie prowadzenia na terenie Gminy</w:t>
      </w:r>
      <w:r w:rsidR="00BC08D7" w:rsidRPr="002809EB">
        <w:rPr>
          <w:rFonts w:ascii="Arial" w:eastAsia="Times New Roman" w:hAnsi="Arial" w:cs="Arial"/>
          <w:sz w:val="24"/>
          <w:szCs w:val="24"/>
          <w:lang w:eastAsia="pl-PL"/>
        </w:rPr>
        <w:br/>
        <w:t>Krzymów placówek wsparcia dziennego dla dzieci i młodzieży z terenu Gminy</w:t>
      </w:r>
      <w:r w:rsidR="00BC08D7" w:rsidRPr="002809EB">
        <w:rPr>
          <w:rFonts w:ascii="Arial" w:eastAsia="Times New Roman" w:hAnsi="Arial" w:cs="Arial"/>
          <w:sz w:val="24"/>
          <w:szCs w:val="24"/>
          <w:lang w:eastAsia="pl-PL"/>
        </w:rPr>
        <w:br/>
        <w:t>Krzymów.</w:t>
      </w:r>
      <w:r w:rsidR="00BC08D7" w:rsidRPr="002809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08D7" w:rsidRPr="002809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Zadanie pod nazwą:</w:t>
      </w:r>
      <w:r w:rsidR="00BC08D7" w:rsidRPr="002809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402CCF" w14:textId="1E81BF78" w:rsidR="002809EB" w:rsidRPr="0000131E" w:rsidRDefault="00BC08D7" w:rsidP="0076599B">
      <w:pPr>
        <w:pStyle w:val="Akapitzlist"/>
        <w:spacing w:after="0" w:line="276" w:lineRule="auto"/>
        <w:ind w:left="0" w:right="-426"/>
        <w:rPr>
          <w:rFonts w:ascii="Arial" w:hAnsi="Arial"/>
          <w:sz w:val="24"/>
          <w:szCs w:val="24"/>
        </w:rPr>
      </w:pPr>
      <w:r w:rsidRPr="002809EB">
        <w:rPr>
          <w:rFonts w:ascii="Arial" w:eastAsia="Times New Roman" w:hAnsi="Arial" w:cs="Arial"/>
          <w:sz w:val="24"/>
          <w:szCs w:val="24"/>
          <w:lang w:eastAsia="pl-PL"/>
        </w:rPr>
        <w:t>Prowadzenie na terenie Gminy Krzymów palcówek wsparcia</w:t>
      </w:r>
      <w:r w:rsidR="007659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t xml:space="preserve">dziennego dla dzieci </w:t>
      </w:r>
      <w:r w:rsidR="0076599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t>i młodzieży z terenu Gminy Krzymów.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09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2.Forma zadania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t>: wsparcie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09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Termin realizacji zadnia: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t xml:space="preserve"> od dnia podpisania umowy do 31 grudnia 202</w:t>
      </w:r>
      <w:r w:rsidR="00B70DF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09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Wysokość środków publicznych przeznaczonych na realizację zadania:</w:t>
      </w:r>
      <w:r w:rsidRPr="002809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t>1. Na realizację zadania przeznacza się środki publiczne w kwocie 2</w:t>
      </w:r>
      <w:r w:rsidR="0094797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t xml:space="preserve"> 000,00 zł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brutto (słownie: dwadzieścia </w:t>
      </w:r>
      <w:r w:rsidR="00947975">
        <w:rPr>
          <w:rFonts w:ascii="Arial" w:eastAsia="Times New Roman" w:hAnsi="Arial" w:cs="Arial"/>
          <w:sz w:val="24"/>
          <w:szCs w:val="24"/>
          <w:lang w:eastAsia="pl-PL"/>
        </w:rPr>
        <w:t>pięć tysięcy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t xml:space="preserve"> złotych 00/100).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br/>
        <w:t>2. Kwota ta może ulec zmniejszeniu w przypadku: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br/>
        <w:t>a) stwierdzenia, że zadanie można zrealizować mniejszym kosztem;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br/>
        <w:t>b) gdy złożone oferty nie uzyskają akceptacji Wójta Gminy Krzymów;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br/>
        <w:t>c) gdy zaistnieje konieczność zmniejszenia budżetu gminy w części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br/>
        <w:t>przeznaczonej na realizację zadania z ważnych przyczyn niemożliwych do</w:t>
      </w:r>
      <w:r w:rsidR="00AE4B7A" w:rsidRPr="002809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t>przewidzenia w dniu ogłoszenia konkursu.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09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Zasady przyznawania dotacji:</w:t>
      </w:r>
      <w:r w:rsidRPr="002809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0131E">
        <w:rPr>
          <w:rFonts w:ascii="Arial" w:eastAsia="Times New Roman" w:hAnsi="Arial" w:cs="Arial"/>
          <w:sz w:val="24"/>
          <w:szCs w:val="24"/>
          <w:lang w:eastAsia="pl-PL"/>
        </w:rPr>
        <w:t>Zasady przyznawania dotacji na realizację w/w zadania określają przepisy:</w:t>
      </w:r>
      <w:r w:rsidRPr="0000131E">
        <w:rPr>
          <w:rFonts w:ascii="Arial" w:eastAsia="Times New Roman" w:hAnsi="Arial" w:cs="Arial"/>
          <w:sz w:val="24"/>
          <w:szCs w:val="24"/>
          <w:lang w:eastAsia="pl-PL"/>
        </w:rPr>
        <w:br/>
        <w:t>a) ustawy z dnia 24 kwietnia 2003 roku o działalności pożytku publicznego</w:t>
      </w:r>
      <w:r w:rsidR="009E210D" w:rsidRPr="000013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210D" w:rsidRPr="000013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0131E">
        <w:rPr>
          <w:rFonts w:ascii="Arial" w:eastAsia="Times New Roman" w:hAnsi="Arial" w:cs="Arial"/>
          <w:sz w:val="24"/>
          <w:szCs w:val="24"/>
          <w:lang w:eastAsia="pl-PL"/>
        </w:rPr>
        <w:t>i o</w:t>
      </w:r>
      <w:r w:rsidR="009E210D" w:rsidRPr="000013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131E">
        <w:rPr>
          <w:rFonts w:ascii="Arial" w:eastAsia="Times New Roman" w:hAnsi="Arial" w:cs="Arial"/>
          <w:sz w:val="24"/>
          <w:szCs w:val="24"/>
          <w:lang w:eastAsia="pl-PL"/>
        </w:rPr>
        <w:t>wolontariacie (Dz.U. 202</w:t>
      </w:r>
      <w:r w:rsidR="00EA484E" w:rsidRPr="0000131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0131E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EA484E" w:rsidRPr="0000131E">
        <w:rPr>
          <w:rFonts w:ascii="Arial" w:eastAsia="Times New Roman" w:hAnsi="Arial" w:cs="Arial"/>
          <w:sz w:val="24"/>
          <w:szCs w:val="24"/>
          <w:lang w:eastAsia="pl-PL"/>
        </w:rPr>
        <w:t>1491</w:t>
      </w:r>
      <w:r w:rsidRPr="0000131E">
        <w:rPr>
          <w:rFonts w:ascii="Arial" w:eastAsia="Times New Roman" w:hAnsi="Arial" w:cs="Arial"/>
          <w:sz w:val="24"/>
          <w:szCs w:val="24"/>
          <w:lang w:eastAsia="pl-PL"/>
        </w:rPr>
        <w:t>);</w:t>
      </w:r>
      <w:r w:rsidRPr="0000131E">
        <w:rPr>
          <w:rFonts w:ascii="Arial" w:eastAsia="Times New Roman" w:hAnsi="Arial" w:cs="Arial"/>
          <w:sz w:val="24"/>
          <w:szCs w:val="24"/>
          <w:lang w:eastAsia="pl-PL"/>
        </w:rPr>
        <w:br/>
        <w:t>b) ustawy z dnia 27 sierpnia 2009 r. o finansach publicznych (Dz.U.202</w:t>
      </w:r>
      <w:r w:rsidR="0000131E" w:rsidRPr="0000131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0131E">
        <w:rPr>
          <w:rFonts w:ascii="Arial" w:eastAsia="Times New Roman" w:hAnsi="Arial" w:cs="Arial"/>
          <w:sz w:val="24"/>
          <w:szCs w:val="24"/>
          <w:lang w:eastAsia="pl-PL"/>
        </w:rPr>
        <w:t xml:space="preserve"> r.,</w:t>
      </w:r>
      <w:proofErr w:type="spellStart"/>
      <w:r w:rsidRPr="0000131E">
        <w:rPr>
          <w:rFonts w:ascii="Arial" w:eastAsia="Times New Roman" w:hAnsi="Arial" w:cs="Arial"/>
          <w:sz w:val="24"/>
          <w:szCs w:val="24"/>
          <w:lang w:eastAsia="pl-PL"/>
        </w:rPr>
        <w:t>poz</w:t>
      </w:r>
      <w:proofErr w:type="spellEnd"/>
      <w:r w:rsidRPr="0000131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0131E" w:rsidRPr="0000131E">
        <w:rPr>
          <w:rFonts w:ascii="Arial" w:eastAsia="Times New Roman" w:hAnsi="Arial" w:cs="Arial"/>
          <w:sz w:val="24"/>
          <w:szCs w:val="24"/>
          <w:lang w:eastAsia="pl-PL"/>
        </w:rPr>
        <w:t>1530)</w:t>
      </w:r>
      <w:r w:rsidRPr="0000131E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0013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c) </w:t>
      </w:r>
      <w:r w:rsidR="002809EB" w:rsidRPr="0000131E">
        <w:rPr>
          <w:rFonts w:ascii="Arial" w:eastAsia="Times New Roman" w:hAnsi="Arial" w:cs="Arial"/>
          <w:sz w:val="24"/>
          <w:szCs w:val="24"/>
          <w:lang w:eastAsia="pl-PL"/>
        </w:rPr>
        <w:t xml:space="preserve">uchwała </w:t>
      </w:r>
      <w:r w:rsidR="0000131E" w:rsidRPr="0000131E">
        <w:rPr>
          <w:rFonts w:ascii="Arial" w:hAnsi="Arial"/>
          <w:sz w:val="24"/>
          <w:szCs w:val="24"/>
        </w:rPr>
        <w:t>Nr VIII/45/2024 z dnia 27 listopada 2024 r. Rady Gminy Krzymów w sprawie Programu Współpracy Gminy Krzymów z organizacjami pozarządowymi oraz podmiotami o których mowa w art. 3 ust. 3 ustawy z dnia 24 kwietnia 2003 r. o działalności pożytku publicznego i wolontariacie na 2025 rok (Dz. Urz. Woj. Wlkp. 2024 r. poz. 10537)</w:t>
      </w:r>
    </w:p>
    <w:p w14:paraId="4A4E8F14" w14:textId="7E743B1A" w:rsidR="00BC08D7" w:rsidRPr="00BC08D7" w:rsidRDefault="00BC08D7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1. Podmiotami uprawnionymi do złożenia oferty i ubiegania się o udzielenie dotacji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są organizacje pozarządowe oraz podmioty wymienione w art. 3 ust 3 ustawy z dnia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24 kwietnia 2003 r. o działalności pożytku publicznego i o wolontariacie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(Dz.U. 202</w:t>
      </w:r>
      <w:r w:rsidR="0000131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00131E">
        <w:rPr>
          <w:rFonts w:ascii="Arial" w:eastAsia="Times New Roman" w:hAnsi="Arial" w:cs="Arial"/>
          <w:sz w:val="24"/>
          <w:szCs w:val="24"/>
          <w:lang w:eastAsia="pl-PL"/>
        </w:rPr>
        <w:t>1491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) prowadzące działalność statutową</w:t>
      </w:r>
      <w:r w:rsidR="00AE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w dziedzinie objętej konkursem oraz prowadzące działalność na terenie Gminy</w:t>
      </w:r>
      <w:r w:rsidR="00AE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Krzymów.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W/w podmioty nie mogą zalegać z opłacaniem należności </w:t>
      </w:r>
      <w:proofErr w:type="spellStart"/>
      <w:r w:rsidRPr="00BC08D7">
        <w:rPr>
          <w:rFonts w:ascii="Arial" w:eastAsia="Times New Roman" w:hAnsi="Arial" w:cs="Arial"/>
          <w:sz w:val="24"/>
          <w:szCs w:val="24"/>
          <w:lang w:eastAsia="pl-PL"/>
        </w:rPr>
        <w:t>publiczno</w:t>
      </w:r>
      <w:proofErr w:type="spellEnd"/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- prawnych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wobec budżetu państwa, oraz powinny posiadać własne konto</w:t>
      </w:r>
      <w:r w:rsidR="00520D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bankowe.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2. Złożona oferta musi być zgodna ze wzorem określonym w Rozporządzeniu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Przewodniczącego Komitetu do spraw Pożytku Publicznego z dnia 24 października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2018 r. w sprawie wzorów ofert i ramowych wzorów umów dotyczących realizacji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zadań publicznych oraz wzorów sprawozdań z wykonania tych zadań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(Dz. U. z 2018 r., poz. 2057). Wzór oferty dostępny jest na stronie internetowej: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www.krzymow.pl, w Biuletynie Informacji Publiczne</w:t>
      </w:r>
      <w:r w:rsidR="0014014E">
        <w:rPr>
          <w:rFonts w:ascii="Arial" w:eastAsia="Times New Roman" w:hAnsi="Arial" w:cs="Arial"/>
          <w:sz w:val="24"/>
          <w:szCs w:val="24"/>
          <w:lang w:eastAsia="pl-PL"/>
        </w:rPr>
        <w:t xml:space="preserve">j </w:t>
      </w:r>
      <w:hyperlink r:id="rId6" w:history="1">
        <w:r w:rsidR="00C80207" w:rsidRPr="00D3743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https://krzymow.bip.net.pl/?lang=PL</w:t>
        </w:r>
      </w:hyperlink>
      <w:r w:rsidR="001401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oraz na tablicy ogłoszeń w siedzibie Urzędu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Gminy w Krzymowie ul. Kościelna 2, 62-513 Krzymów.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3. Zadanie zlecane jest w formie wsparcia. Wysokość udzielonej dotacji z budżetu</w:t>
      </w:r>
    </w:p>
    <w:p w14:paraId="42D3C74F" w14:textId="641D0323" w:rsidR="00BC08D7" w:rsidRPr="00BC08D7" w:rsidRDefault="00BC08D7" w:rsidP="006865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t>gminy nie może przekroczyć 90 % całkowitych kosztów projektów.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4. Wkład oferenta może pochodzić z: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- wkładu własnego finansowego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- wkładu własnego osobowego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- wkładu własnego rzeczowego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5. W ramach zadania oferent nie może pobierać świadczeń pieniężnych od odbiorców</w:t>
      </w:r>
      <w:r w:rsidR="00AE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zadania. Dopuszcza się pobieranie świadczeń pieniężnych od odbiorców zadania</w:t>
      </w:r>
      <w:r w:rsidR="00AE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publicznego pod warunkiem, że oferent realizujący zadanie publiczne prowadzi</w:t>
      </w:r>
      <w:r w:rsidR="00AE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działalność odpłatną pożytku publicznego, z której przychód przeznacza na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działalność statutową.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6. W wyniku postępowania konkursowego może być wybrana więcej niż jedna oferta.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</w:t>
      </w:r>
      <w:r w:rsidR="00AE4B7A" w:rsidRPr="001D0F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Terminy i warunki realizacji zadania.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1. Gmina wspiera realizację zadania publicznego w okresie od dnia podpisania umowy</w:t>
      </w:r>
      <w:r w:rsidR="00AE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o wsparcie zadania do dnia wskazanego w ofercie.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2. Zadanie powinno być realizowane zgodnie ze złożoną ofertą i podpisaną umową,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przy zastosowaniu i przestrzeganiu następujących zasad: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a) pobyt dziecka w placówce wsparcia dziennego jest nieodpłatny,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b) pobyt dziecka w placówce wsparcia dziennego jest dobrowolny, chyba że do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placówki skieruje sąd</w:t>
      </w:r>
      <w:r w:rsidR="0000709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c) beneficjentami zadania są: dzieci i młodzież z terenu Gminy Krzymów</w:t>
      </w:r>
      <w:r w:rsidR="0000709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d) zajęcia dla odbiorców oferty powinny być realizowane sposób dostępny, w tym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dostosowanych do specyfiki grupy docelowej,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e) koszty administracyjne nie mogą przekroczyć 10% łącznie kwoty dotacji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przekazanej przez Gminę Krzymów na realizację zadania,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f) dofinansowaniu z dotacji podlegają wyłącznie koszty określone w ofercie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i w zawartej umowie,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g) </w:t>
      </w:r>
      <w:r w:rsidR="00B6163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pis zadania powinien uwzględniać kwestie stosowania zaleceń wynikających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ze stanu </w:t>
      </w:r>
      <w:r w:rsidR="00AE4B7A">
        <w:rPr>
          <w:rFonts w:ascii="Arial" w:eastAsia="Times New Roman" w:hAnsi="Arial" w:cs="Arial"/>
          <w:sz w:val="24"/>
          <w:szCs w:val="24"/>
          <w:lang w:eastAsia="pl-PL"/>
        </w:rPr>
        <w:t>zagrożenia epidemicznego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h) </w:t>
      </w:r>
      <w:r w:rsidR="00B6163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ferent powinien wskazać ryzyka realizacji zadania publicznego w części oferty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dotyczącej opisu planu i harmonogramu działań (III.4) i rezultatów (III.5),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i) </w:t>
      </w:r>
      <w:r w:rsidR="00B6163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ferent powinien uwzględnić różne formy prowadzenia zadania w związku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 ryzykiem wynikającym z</w:t>
      </w:r>
      <w:r w:rsidR="00AE4B7A">
        <w:rPr>
          <w:rFonts w:ascii="Arial" w:eastAsia="Times New Roman" w:hAnsi="Arial" w:cs="Arial"/>
          <w:sz w:val="24"/>
          <w:szCs w:val="24"/>
          <w:lang w:eastAsia="pl-PL"/>
        </w:rPr>
        <w:t xml:space="preserve">e stanu zagrożenia epidemicznego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oferent powinien przedstawić</w:t>
      </w:r>
      <w:r w:rsidR="00AE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w części III.4 opis planu i harmonogramu działań propozycje alternatywnych</w:t>
      </w:r>
      <w:r w:rsidR="00AE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działań w przypadku wystąpienia ograniczeń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j) </w:t>
      </w:r>
      <w:r w:rsidR="00B6163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otacja nie będzie udzielana na: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1) zakup gruntów,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2) działalność gospodarczą,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3) działalność polityczną,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4) pokrycie zobowiązań powstałych przed datą zawarcia umowy,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5) realizację inwestycji, z wyłączeniem inwestycji związanych z bezpośrednią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realizacją zadań publicznych, na które dotacja została przyznana,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k) W trakcie realizacji zadania mogą być dokonywane zmiany w zakresie sposobu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i terminu realizacji zadania publicznego. Zmiany wymagają zgłaszania w formie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pisemnej i uzyskania zgody Gminy. Zgłaszane zmiany nie mogą zmienić istoty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zadania publicznego. Oferent zobowiązany jest przedstawić zaktualizowany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zakres działań/harmonogramu po uzyskaniu zgody na wprowadzenie zmian.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Zmiany wymagają aneksu do umowy,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l) W trakcie realizacji zadania mogą być dokonane zmiany w zakresie przyjętych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rezultatów zadania publicznego. Zmiany powyżej 30 % poszczególnych</w:t>
      </w:r>
    </w:p>
    <w:p w14:paraId="519201C2" w14:textId="592A0257" w:rsidR="00BC08D7" w:rsidRPr="00BC08D7" w:rsidRDefault="00BC08D7" w:rsidP="006865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t>założonych rezultatów wymagają zgody Gminy oraz nie wymagają aneksu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do umowy.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m) Zadanie uznaje się za zrealizowane jeżeli osiągnięto 70% rezultatów,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n) W trakcie realizacji zadnia mogą być dokonywane przesunięcia w zakresie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poszczególnych pozycji kosztów działania oraz pomiędzy działaniami. Zmiany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powyżej 2</w:t>
      </w:r>
      <w:r w:rsidR="0068657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6031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00,00 zł wymagają wcześniejszej zgody Gminy. Pisemnej zgody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wymaga również utworzenie nowej pozycji budżetowej w ramach kwoty dotacji.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Oferent zobowiązany jest przedstawić zaktualizowany budżet oferty po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uzyskaniu zgody na wprowadzenie zmian. Powyższe zmiany nie wymagają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aneksu do umowy,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o) Przesunięcia o których mowa w punkcie „n” są możliwe pod warunkiem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zachowania 10% udziału środków własnych,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p) Podmioty otrzymujące dotację na realizację zadania zobowiązane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są zamieszczać informację, że realizowany projekt jest dofinansowany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 budżetu Gminy Krzymów. Informacja, wraz z logotypem Gminy Krzymów,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powinna być zawarta w wydawanych w ramach zadania publikacjach,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materiałach informacyjnych, promocyjnych, poprzez media, w tym na stronie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internetowej zleceniobiorcy, jak również stosownie do charakteru zadania,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poprzez widoczną w miejscu jego realizacji tablicę lub przez ustną informację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kierowaną do odbiorców w następującym brzmieniu: „Zadanie (nazwa zadania)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zostało/jest zrealizowane/realizowane dzięki dofinansowaniu z budżetu Gminy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Krzymów”.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q) Oferent, realizując zadanie, zobowiązany jest do stosowania przepisów prawa,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szczególności Rozporządzenia Parlamentu Europejskiego i Rady 2016/679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 dnia 27 kwietnia 2016 r. w sprawie ochrony osób fizycznych w związku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 przetwarzaniem danych osobowych i w sprawie swobodnego przepływu takich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danych oraz uchylenia dyrektywy 95/46/WE (ogólne rozporządzenie o ochronie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danych, Dz. Urz. UE L 119 z 04.05.2016 r.) oraz wydanych na jego podstawie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krajowych przepisach z zakresu ochrony danych osobowych w tym ustawy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 dnia 10 maja 2018 r. o ochronie danych osobowych (Dz. U. 2019 r.,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poz. 1781) oraz ustawy z dnia 27 sierpnia 2009 r. finansach publicznych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(Dz. U. z 2021 r., poz. 305 z </w:t>
      </w:r>
      <w:proofErr w:type="spellStart"/>
      <w:r w:rsidRPr="00BC08D7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BC08D7">
        <w:rPr>
          <w:rFonts w:ascii="Arial" w:eastAsia="Times New Roman" w:hAnsi="Arial" w:cs="Arial"/>
          <w:sz w:val="24"/>
          <w:szCs w:val="24"/>
          <w:lang w:eastAsia="pl-PL"/>
        </w:rPr>
        <w:t>. zm.),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r) W przypadku planowania zlecania części zadania innemu podmiotowi oferent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powinien uwzględnić taką informację w składanej ofercie. Informację tę oferent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umieszcza w planie i harmonogramie działań w kolumnie „Zakres działania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realizowany przez podmiot niebędący stroną umowy”.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s) Środki finansowe w ramach realizacji zadania publicznego mogą być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przeznaczone na pokrycie wydatków związanych z zapewnianiem dostępności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przy realizacji zleconych zadań publicznych.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t) Zaleca się uwzględnienie w kalkulacji kosztów przewidzianych na realizację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zadania kosztów, które zostaną poniesione na zapewnianie dostępności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realizowanego zadania.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u) Zadania publiczne powinny być zaprojektowane i realizowane przez oferentów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taki sposób, aby nie wykluczały z uczestnictwa w nich osób ze szczególnymi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potrzebami. Zapewnianie dostępności przez Zleceniobiorcę oznacza obowiązek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osiągnięcia stanu faktycznego, w którym osoba ze szczególnymi potrzebami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jako odbiorca zadania publicznego, może w nim uczestniczyć na zasadzie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równości z innymi osobami. W ramach realizacji zadań publicznych dopuszcza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się umieszczanie w kosztach realizacji działań w Kalkulacji przewidywanych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kosztów realizacji zadania publicznego kosztów związanych z zapewnianiem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dostępności.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v) W umowie o wsparcie realizacji zadania publicznego Zleceniodawca określi</w:t>
      </w:r>
    </w:p>
    <w:p w14:paraId="6F6AE492" w14:textId="233E164F" w:rsidR="00C95689" w:rsidRDefault="00BC08D7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t>szczegółowe warunki służące zapewnieniu przez Zleceniobiorcę dostępności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osobom ze szczególnymi potrzebami w zakresie realizacji zadań publicznych,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 uwzględnieniem minimalnych wymagań, o których mowa w art. 6 ustawy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 dnia 19 lipca 2019 r. o zapewnianiu dostępności osobom ze szczególnymi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potrzebami, o ile jest to możliwe, z uwzględnieniem uniwersalnego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projektowania. Dostępność definiowana jest jako dostępność architektoniczna,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cyfrowa, informacyjno-komunikacyjna.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w) Przy wykonywaniu zadania publicznego Zleceniobiorca zobowiązany będzie,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zgodnie z ustawą z dnia 19 lipca 2019 r. o zapewnianiu dostępności osobom ze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szczególnymi potrzebami, do zapewnienia w zakresie minimalnym, w ramach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realizowanego zadania publicznego (stosownie do formy i metod realizacji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u w:val="single"/>
          <w:lang w:eastAsia="pl-PL"/>
        </w:rPr>
        <w:t>zadania publicznego):</w:t>
      </w:r>
      <w:r w:rsidRPr="00BC08D7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1) w obszarze dostępności architektonicznej: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a) wolnych od barier poziomych i pionowych przestrzeni komunikacyjnych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budynków, w których realizowane jest zadanie publiczne,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b) instalacji urządzeń lub zastosowania środków technicznych i rozwiązań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architektonicznych w pomieszczeń w budynku w sposób wizualny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i dotykowy lub głosowy,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c) informacja na temat rozkładu pomieszczeń w budynku, co najmniej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w sposób wizualny i dotykowy lub głosowy,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d) wstępu do budynku, gdzie realizowane jest zadanie publiczne, osobie</w:t>
      </w:r>
      <w:r w:rsidR="00C956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korzystającej z psa asystującego,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e) osobom ze szczególnymi potrzebami możliwości ewakuacji lub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uratowania w inny sposób z miejsca gdzie realizowane jest zadanie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publiczne.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2) w obszarze dostępności cyfrowej: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a) strona internetowa lub aplikacja mobilna wykorzystywana do realizacji lub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promocji zadania powinna być dostępna cyfrowo poprzez zapewnienie jej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funkcjonalności, kompatybilności, postrzegalności i zrozumiałości poprzez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spełnianie wymagań określonych w załączniku do ustawy z dnia 4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kwietnia 2019 r.</w:t>
      </w:r>
      <w:r w:rsidR="00C956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95A4412" w14:textId="2E8EC037" w:rsidR="00BC08D7" w:rsidRPr="00BC08D7" w:rsidRDefault="00BC08D7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t>o dostępności cyfrowej stron internetowych i aplikacji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mobilnych podmiotów publicznych (Dz. U.20</w:t>
      </w:r>
      <w:r w:rsidR="00ED233E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ED233E">
        <w:rPr>
          <w:rFonts w:ascii="Arial" w:eastAsia="Times New Roman" w:hAnsi="Arial" w:cs="Arial"/>
          <w:sz w:val="24"/>
          <w:szCs w:val="24"/>
          <w:lang w:eastAsia="pl-PL"/>
        </w:rPr>
        <w:t>1440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b) treści cyfrowe opracowywane w ramach zadania i publikowane jak</w:t>
      </w:r>
      <w:r w:rsidR="00C956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np. dokumenty rekrutacyjne, publikacje, filmy muszą być dostępne</w:t>
      </w:r>
      <w:r w:rsidR="00C956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cyfrowo.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3) w obszarze dostępności informacyjno-komunikacyjnej: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a) obsługi, w ramach zadania publicznego, z wykorzystaniem środków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wspierających komunikowanie się, o których mowa w ustawie o języku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migowym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i innych środkach komunikowania się, lub poprzez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wykorzystanie zdalnego dostępu online do usługi tłumacza przez strony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internetowe i aplikacje,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b) instalacji urządzeń lub innych środków technicznych do obsługi osób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słabosłyszących w ramach zadania publicznego, np. pętla indukcyjna,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system FM lub urządzeń opartych o inne technologie, których celem jest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wspomaganie słyszenia;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c) zamieszczenia na stronie internetowej podmiotu informacji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o realizowanym zadaniu publicznym w postaci elektronicznego pliku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zawierającego tekst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odczytywalny maszynowo, nagrania treści w polskim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języku migowym, informacji 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w tekście łatwym do czytania i zrozumienia,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d) na wniosek osoby ze szczególnymi potrzebami, w ramach realizowanego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zadania publicznego, komunikacji w sposób preferowany przez osobę ze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szczególnymi potrzebami.</w:t>
      </w:r>
    </w:p>
    <w:p w14:paraId="6D619088" w14:textId="56B9A3D3" w:rsidR="0012780D" w:rsidRDefault="00BC08D7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t>x) Zgodnie z art. 7 ust 1 ustawy z dnia 19 lipca 2009 r. o zapewnianiu dostępności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osobom ze szczególnymi potrzebami (Dz. U. z 202</w:t>
      </w:r>
      <w:r w:rsidR="00ED233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ED233E">
        <w:rPr>
          <w:rFonts w:ascii="Arial" w:eastAsia="Times New Roman" w:hAnsi="Arial" w:cs="Arial"/>
          <w:sz w:val="24"/>
          <w:szCs w:val="24"/>
          <w:lang w:eastAsia="pl-PL"/>
        </w:rPr>
        <w:t>2240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indywidualnym przypadku, jeżeli oferent nie jest w stanie, w szczególności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ze względów technicznych lub prawnych, zapewnić dostępności osobie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ze szczególnymi potrzebami w zakresie, o którym mowa w art. 6 pkt 1 i 3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(minimalne wymagania w zakresie dostępności architektonicznej i informacyjno-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komunikacyjnej),Oferent ten jest obowiązany zapewnić takiej osobie dostęp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alternatywny. Według art. 7 ust. 2 ustawy z dnia 19 lipca 2009 r. o zapewnianiu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dostępności osobom ze szczególnymi potrzebami, dostęp alternatywny polega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szczególności na: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1) zapewnieniu osobie ze szczególnymi potrzebami wsparcia innej osoby lub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2) zapewnieniu wsparcia technicznego osobie ze szczególnymi potrzebami,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tym z wykorzystaniem nowoczesnych technologii lub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3) wprowadzeniu takiej organizacji podmiotu publicznego, która umożliwi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realizację potrzeb osób ze szczególnymi potrzebami, w niezbędnym zakresie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dla tych osób.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y) Informacje o projektowanym poziomie zapewnienia dostępności osobom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ze szczególnymi potrzebami w ramach zadania w obszarze architektonicznym,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cyfrowym, komunikacyjno-informacyjnym lub przewidywanych formach dostępu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alternatywnego oferent powinien zawrzeć w sekcji VI oferty – inne działania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mogące mieć znaczenie przy ocenie oferty. Ewentualne bariery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w poszczególnych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obszarach dostępności i przeszkody w ich usunięciu powinny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zostać szczegółowo opisane i uzasadnione wraz z określoną szczegółowo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ścieżką postępowania</w:t>
      </w:r>
    </w:p>
    <w:p w14:paraId="685769AD" w14:textId="4B1F6F65" w:rsidR="00A83D98" w:rsidRDefault="00BC08D7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t>w przypadku dostępu alternatywnego.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z) W sytuacji występowania barier architektonicznych i braku możliwości ich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usunięcia w lokalu zaplanowanym do realizacji zadania Zleceniobiorca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zobowiązany jest szczegółowo uzasadnić sytuację w ofercie. W takiej sytuacji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Zleceniobiorca powinien dokładnie opisać sposób zapewnienia możliwości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korzystania z zadania osobom ze szczególnymi potrzebami (np. poprzez zmianę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organizacji realizacji zadania, wsparcie innej osoby, wykorzystanie rozwiązań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technologicznych).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aa)Przy wykonywaniu zadania publicznego Zleceniobiorca kieruje się zasadą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równości, w szczególności dba o równe traktowanie wszystkich uczestników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zadania publicznego.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 Termin składania ofert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1. Oferty należy składać w terminie do dnia </w:t>
      </w:r>
      <w:r w:rsidR="004758FE">
        <w:rPr>
          <w:rFonts w:ascii="Arial" w:eastAsia="Times New Roman" w:hAnsi="Arial" w:cs="Arial"/>
          <w:sz w:val="24"/>
          <w:szCs w:val="24"/>
          <w:lang w:eastAsia="pl-PL"/>
        </w:rPr>
        <w:t>03</w:t>
      </w:r>
      <w:r w:rsidR="00CC1173">
        <w:rPr>
          <w:rFonts w:ascii="Arial" w:eastAsia="Times New Roman" w:hAnsi="Arial" w:cs="Arial"/>
          <w:sz w:val="24"/>
          <w:szCs w:val="24"/>
          <w:lang w:eastAsia="pl-PL"/>
        </w:rPr>
        <w:t xml:space="preserve"> lutego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4758F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r. do godz. 1</w:t>
      </w:r>
      <w:r w:rsidR="0068657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68657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Urzędzie Gminy Krzymów w sekretariacie pokój nr 2 lub korespondencyjnie na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adres:</w:t>
      </w:r>
    </w:p>
    <w:p w14:paraId="46F24326" w14:textId="2CF1A060" w:rsidR="00BC08D7" w:rsidRPr="00DA47A4" w:rsidRDefault="00DA47A4" w:rsidP="00DA47A4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</w:t>
      </w:r>
      <w:r w:rsidR="00BC08D7" w:rsidRPr="00BC08D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Urzędu Gminy w Krzymowie</w:t>
      </w:r>
      <w:r w:rsidR="00BC08D7" w:rsidRPr="00BC08D7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</w:t>
      </w:r>
      <w:r w:rsidR="00BC08D7" w:rsidRPr="00BC08D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ul. Kościelna 2</w:t>
      </w:r>
      <w:r w:rsidR="00BC08D7" w:rsidRPr="00BC08D7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</w:t>
      </w:r>
      <w:r w:rsidR="00BC08D7" w:rsidRPr="00BC08D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62-513 Krzymów</w:t>
      </w:r>
      <w:r w:rsidR="00BC08D7"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kopercie z napisem zgodnym z nazwą zadania określonego w pkt. I. Oferty</w:t>
      </w:r>
      <w:r w:rsidR="00BC08D7"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złożone lub doręczone po terminie nie będą brane pod uwagę w konkursie</w:t>
      </w:r>
      <w:r w:rsidR="00BC08D7"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i zostaną zwrócone oferentom bez otwierania.</w:t>
      </w:r>
      <w:r w:rsidR="00BC08D7"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2. Oferta powinna być złożona w zamkniętej kopercie z napisem zgodnym</w:t>
      </w:r>
      <w:r w:rsidR="00BC08D7"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 nazwą zadania określonego w pkt. I. Na kopercie powinien być umieszczony</w:t>
      </w:r>
      <w:r w:rsidR="00BC08D7"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adres zwrotny oferenta. Oferta powinna być złożona na druku, o którym mowa</w:t>
      </w:r>
      <w:r w:rsidR="00BC08D7"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obowiązującym wzorze.</w:t>
      </w:r>
      <w:r w:rsidR="00BC08D7"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3. Do oferty należy dołączyć:</w:t>
      </w:r>
      <w:r w:rsidR="00BC08D7"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1. Aktualny odpis potwierdzający wpis do właściwej ewidencji lub rejestru,</w:t>
      </w:r>
      <w:r w:rsidR="00BC08D7"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dotyczących statusu prawnego uprawnionego podmiotu i prowadzonej przez</w:t>
      </w:r>
    </w:p>
    <w:p w14:paraId="5706F620" w14:textId="18E83566" w:rsidR="00BC08D7" w:rsidRPr="00BC08D7" w:rsidRDefault="00BC08D7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t>niego działalności oraz umocowanie osób go reprezentujących: – dla fundacji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i stowarzyszeń: odpis z Krajowego Rejestru Sądowego (wydruki elektroniczne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nie wymagają potwierdzenia „za zgodność z oryginałem”), – w przypadku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pozostałych podmiotów, inny dokument właściwy dla podmiotu lub jego kopię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poświadczoną za zgodność z oryginałem, opatrzoną aktualną datą, pieczęcią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oraz podpisem osoby upoważnionej do składania oświadczeń woli w imieniu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organizacji pozarządowej lub podmiotu;.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2. W przypadku, gdy oferta podpisana jest przez inne osoby niż wskazane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aktualnym odpisie potwierdzającym wpis do właściwej ewidencji lub rejestru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należy dołączyć stosowne pełnomocnictwa lub upoważnienia.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3. Dokument stanowiący o podstawie działalności podmiotu, rejestracji organizacji,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zawierający aktualne dane ze wskazaniem osób do składania w imieniu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organizacji oświadczeń woli w zakresie nabywania praw i zaciągania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zobowiązań finansowych oraz dysponowania środkami przeznaczonymi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na realizację zadania (w tym rozliczenia uzyskanej dotacji).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4. Aktualny statut lub inny akt regulujący status podmiotu - kopię poświadczoną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 zgodność z oryginałem, opatrzoną aktualną datą, pieczęcią oraz podpisem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osoby upoważnionej do składania oświadczeń woli, w imieniu organizacji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pozarządowej lub podmiotu.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Tryb i kryteria stosowane przy dokonywaniu ofert oraz termin ich wyboru.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1. Oferty zostaną rozpatrzone w terminie do </w:t>
      </w:r>
      <w:r w:rsidR="009A0163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dni od dnia upływu terminu do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składania ofert.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2. Oferty niespełniające warunków formalnych podlegają odrzuceniu.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3. Oferty powinny być podpisane przez osoby uprawnione zgodne ze statutem. Za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prawidłowe zostaną uznane podpisy z pieczątką imienną, a w przypadku braku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pieczątki – z czytelnym podpisem lub wydrukiem imienia i nazwiska, opatrzonym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podpisem, umożliwiającym weryfikację osób podpisujących potwierdzenie złożenia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oferty.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4. Do konkursu ofert mogą być składane oferty, w których terminy realizacji zadań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są zgodne z określonymi w części I ogłoszenia o konkursie terminami realizacji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poszczególnych zadań.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5. Oferta nie podlega opiniowaniu i zostaje odrzucona z powodu następujących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braków formalnych: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a) złożenie po terminie;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b) niewypełnienie wszystkich punktów formularza oferty;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c) złożenie w sposób niezgodny z wymaganiami szczegółowymi zawartymi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części IV ogłoszenia o konkursie;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d) złożenie na niewłaściwym formularzu;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e) złożenie przez podmiot nieuprawniony;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f) złożenie przez oferenta, który nie prowadzi działalności statutowej w dziedzinie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objętej konkursem;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g) złożenie oferty na zadanie, które nie jest realizowane na rzecz Gminy lub jego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mieszkańców;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h) złożenie oferty na zadanie, którego termin realizacji nie mieści się w przedziale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czasowym wskazanym w ogłoszeniu;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i) wnioskowana przez oferenta kwota dofinansowania nie spełnia kryterium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określonego w ogłoszeniu konkursowym;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j) wysokość wkładu oferenta nie spełnia kryterium określonego w ogłoszeniu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konkursowym;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6. Do ofert, które podlegają jednokrotnemu usunięciu braków i nieprawidłowości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należą te, w których:</w:t>
      </w:r>
    </w:p>
    <w:p w14:paraId="424636C1" w14:textId="64C5CDF7" w:rsidR="007F1E8A" w:rsidRDefault="00BC08D7" w:rsidP="0076599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t>a) brak jest podpisu jednej z osób uprawnionych na potwierdzeniu złożenia oferty;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b) nie załączono wymaganych załączników wskazanych w ogłoszeniu</w:t>
      </w:r>
      <w:r w:rsidR="006E20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konkursowym lub złożono je niekompletne;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7. Braki formalne i nieprawidłowości wskazane w ust. 6 mogą zostać usunięte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terminie do 3 dni od daty otrzymania przez oferenta powiadomienia</w:t>
      </w:r>
      <w:r w:rsidR="006E20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o konieczności uzupełnienia oferty.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8. Nie ma możliwości wymiany ofert.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9. Oferty spełniające wymogi formalne opiniowane będą przez Komisję Konkursową.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10. Przy rozpatrywaniu ofert na realizację poszczególnych zadań będą brane pod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uwagę następujące kryteria: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możliwość realizacji zadania publicznego przez oferenta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– [od 0 do 10] pkt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a) doświadczenie w prowadzeniu działalności statutowej zgodnej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 rodzajem zadania wskazanym w ogłoszeniu konkursowym [0-5]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b) zasoby osobowe, rzeczowe i finansowe oferenta, które będą wykorzystane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do realizacji zadania [od 0-5]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przedstawiona kalkulacja kosztów realizacji zadania publicznego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, w tym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odniesieniu do jego zakresu rzeczowego – [od 0 do </w:t>
      </w:r>
      <w:r w:rsidR="00025BDD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] pkt;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a) racjonalność i niezbędność przedstawionych kosztów z perspektywy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założonych działań [0-5]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b) prawidłowa kwalifikacja kosztów do poszczególnych kategorii kosztów [0-</w:t>
      </w:r>
      <w:r w:rsidR="00025BD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c) szczegółowy opis pozycji kosztorysu [0-</w:t>
      </w:r>
      <w:r w:rsidR="00025BD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d) adekwatność i realność wysokości przyjętych w kalkulacji stawek [0-5]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proponowana jakość wykonania zadania i kwalifikacje osób przy udziale</w:t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których oferent będzie realizować zadanie publiczne –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[od 0 do </w:t>
      </w:r>
      <w:r w:rsidR="004758F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3486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] pkt;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a) uzasadnienie potrzeby realizacji zadania, w tym przeprowadzona diagnoza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sytuacji i potrzeb odbiorców zadania [0-5]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b) zgodność odbiorców zadania z wymaganiami zawartymi w ogłoszeniu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konkursowym [0-</w:t>
      </w:r>
      <w:r w:rsidR="0033486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c) opis odbiorców zadania oraz metody i narzędzia ich rekrutacji [0-</w:t>
      </w:r>
      <w:r w:rsidR="0033486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d) spójność, realność zaplanowanych działań oraz realność harmonogramu, w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tym propozycje alternatywnych działań w związku</w:t>
      </w:r>
      <w:r w:rsidR="00061D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z ryzykiem pandemicznym [0-5]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e) zgodność założonych rezultatów z celami zadania i ogłoszeniem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 konkursie ich realność i sposób ich monitoringu [od 0- 5] pkt;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f) analiza </w:t>
      </w:r>
      <w:proofErr w:type="spellStart"/>
      <w:r w:rsidRPr="00BC08D7">
        <w:rPr>
          <w:rFonts w:ascii="Arial" w:eastAsia="Times New Roman" w:hAnsi="Arial" w:cs="Arial"/>
          <w:sz w:val="24"/>
          <w:szCs w:val="24"/>
          <w:lang w:eastAsia="pl-PL"/>
        </w:rPr>
        <w:t>ryzyk</w:t>
      </w:r>
      <w:proofErr w:type="spellEnd"/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występujących w związku z realizacją zadania, w tym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uwzględnienie sytuacji pandemicznej [0-5]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g) komplementarność zadania z innymi działaniami organizacji lub lokalnych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instytucji [0-</w:t>
      </w:r>
      <w:r w:rsidR="0033486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h) sposób zapewnienia dostępności i jej adekwatność ze względu na grupę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docelową i wybrane metody [0-5]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i) kwalifikacje, doświadczenie i kompetencje osób przy udziale, których oferent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będzie realizował zadanie publiczne [0-5]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wysokość planowanego przez oferenta udziału środków finansowych</w:t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własnych lub środków pochodzących z innych źródeł na realizację zadania</w:t>
      </w:r>
      <w:r w:rsidR="001D0FAF" w:rsidRPr="00AF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publicznego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– [od 0 do 5] pkt;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planowany przez oferenta wkład rzeczowy, osobowy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, w tym świadczenia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wolontariuszy i praca społeczna członków – nie będą oceniane;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a) wkład rzeczowy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b) wkład osobowy, w tym świadczenia wolontariuszy i praca społeczna</w:t>
      </w:r>
      <w:r w:rsidR="00141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członków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 ocena realizacji zadań publicznych w przypadku oferenta,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który w latach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poprzednich realizował zlecone zadania publiczne, w tym rzetelności</w:t>
      </w:r>
      <w:r w:rsidR="00141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i terminowości oraz sposobu rozliczenia środków otrzymanych</w:t>
      </w:r>
      <w:r w:rsidR="00141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na realizację zadań – [od -</w:t>
      </w:r>
      <w:r w:rsidR="00334860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do 5] pkt;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11. Maksymalna liczba punktów możliwych do uzyskania w konkursie wynosi </w:t>
      </w:r>
      <w:r w:rsidR="0033486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5 pkt.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Dotacja może być przyznana tylko w przypadku uzyskania przez ofertę nie mniej niż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43AA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5% punktów możliwych do uzyskania w konkursie.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12. </w:t>
      </w:r>
      <w:r w:rsidR="00D24D64">
        <w:rPr>
          <w:rFonts w:ascii="Arial" w:eastAsia="Times New Roman" w:hAnsi="Arial" w:cs="Arial"/>
          <w:sz w:val="24"/>
          <w:szCs w:val="24"/>
          <w:lang w:eastAsia="pl-PL"/>
        </w:rPr>
        <w:t>Wójt Gminy Krzymów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może zmienić wysokość dotacji i zakres realizacji zadania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stosunku do złożonej oferty. Zmiana zakresu realizacji zadania nie może</w:t>
      </w:r>
      <w:r w:rsidR="00141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naruszać istoty zadania przedstawionego w ofercie. Oferty, których zmiana dotacji</w:t>
      </w:r>
      <w:r w:rsidR="00141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jest większa niż 45% przedstawionej w ofercie kwoty dofinansowania podlegają</w:t>
      </w:r>
      <w:r w:rsidR="00141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odrzuceniu. Przed podpisaniem umowy zmiana ta wymaga zaktualizowania</w:t>
      </w:r>
      <w:r w:rsidR="00045E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kosztorysu i harmonogramu realizacji zadania przez oferenta.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13. Komisja Konkursowa opiniuje wszystkie oferty i tworzy listę rankingową.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14. Komisja przedkłada listę do zatwierdzenia Wójtowi Gminy Krzymów.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15. </w:t>
      </w:r>
      <w:r w:rsidR="00D24D64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ecyzję o przyznaniu i wysokości dotacji podejmuje Wójt</w:t>
      </w:r>
      <w:r w:rsidR="0048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1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05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414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zachowaniem zasad wskazanych w pkt</w:t>
      </w:r>
      <w:r w:rsidR="001D0F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1D0FA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16. O wynikach konkursu Wójt informuje pisemnie poprzez umieszczenie informacji na</w:t>
      </w:r>
      <w:r w:rsidR="007F1E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stronie internetowej: www.krzymow.pl, w Biuletynie Informacji Publicznej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http://bip.krzymow.nowoczesnagmina.pl/ 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17. Konkurs ofert zostanie unieważniony jeśli nie złożono żadnej oferty lub żadna ze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złożonych ofert nie spełnia wymogów zawartych w ogłoszeniu.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18. Zastrzega się możliwość przesunięcia terminu składania ofert, zmiany terminu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zakończenia postępowania konkursowego oraz zmiany wysokości środków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w zadaniach konkursowych, bez podania przyczyny – nie później niż do dnia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zatwierdzenia wyników konkursu.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19. Zastrzega się możliwość odwołania konkursu ofert, bez podania przyczyny przed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upływem terminu składania ofert w konkursie.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D0F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 Informacja dotycząca zadań tego samego rodzaju zrealizowanych w roku</w:t>
      </w:r>
      <w:r w:rsidRPr="001D0F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ogłoszenia konkursu i w poprzednim.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Na zadania publiczne polegające na prowadzeniu na terenie Gminy Krzymów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placówek wsparcia dziennego dla dzieci i młodzieży z terenu gminy Krzymów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• w 202</w:t>
      </w:r>
      <w:r w:rsidR="004758F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roku przyznana została dotacja w kwocie </w:t>
      </w:r>
      <w:r w:rsidR="0033486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758F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.000 zł - Towarzystwu Inicjatyw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Obywatelskich w Koninie.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  <w:t>• w 202</w:t>
      </w:r>
      <w:r w:rsidR="0058010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 xml:space="preserve"> roku przyznana została dotacja w kwocie </w:t>
      </w:r>
      <w:r w:rsidR="007F1E8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8010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.000 zł - Towarzystwu Inicjatyw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802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08D7">
        <w:rPr>
          <w:rFonts w:ascii="Arial" w:eastAsia="Times New Roman" w:hAnsi="Arial" w:cs="Arial"/>
          <w:sz w:val="24"/>
          <w:szCs w:val="24"/>
          <w:lang w:eastAsia="pl-PL"/>
        </w:rPr>
        <w:t>Obywatelskich w Koninie.</w:t>
      </w:r>
    </w:p>
    <w:p w14:paraId="11C7FF41" w14:textId="096B0309" w:rsidR="00CC1173" w:rsidRPr="00BC08D7" w:rsidRDefault="00BC08D7" w:rsidP="0076599B">
      <w:pPr>
        <w:spacing w:line="276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BC08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F1E8A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14:paraId="3301C124" w14:textId="22FE3F87" w:rsidR="00395A6F" w:rsidRPr="00BC08D7" w:rsidRDefault="00395A6F" w:rsidP="0076599B">
      <w:pPr>
        <w:spacing w:line="276" w:lineRule="auto"/>
        <w:ind w:left="6372"/>
        <w:rPr>
          <w:rFonts w:ascii="Arial" w:hAnsi="Arial" w:cs="Arial"/>
          <w:sz w:val="24"/>
          <w:szCs w:val="24"/>
        </w:rPr>
      </w:pPr>
    </w:p>
    <w:sectPr w:rsidR="00395A6F" w:rsidRPr="00BC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B6116"/>
    <w:multiLevelType w:val="hybridMultilevel"/>
    <w:tmpl w:val="10B68E92"/>
    <w:lvl w:ilvl="0" w:tplc="7E145D42">
      <w:start w:val="1"/>
      <w:numFmt w:val="upperRoman"/>
      <w:lvlText w:val="%1."/>
      <w:lvlJc w:val="left"/>
      <w:pPr>
        <w:ind w:left="1125" w:hanging="7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27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D7"/>
    <w:rsid w:val="0000131E"/>
    <w:rsid w:val="00007091"/>
    <w:rsid w:val="00025BDD"/>
    <w:rsid w:val="00043B44"/>
    <w:rsid w:val="00045ECE"/>
    <w:rsid w:val="00061D51"/>
    <w:rsid w:val="00081B12"/>
    <w:rsid w:val="0012780D"/>
    <w:rsid w:val="00130FA5"/>
    <w:rsid w:val="0014014E"/>
    <w:rsid w:val="0014141E"/>
    <w:rsid w:val="00191503"/>
    <w:rsid w:val="001D0FAF"/>
    <w:rsid w:val="00204E88"/>
    <w:rsid w:val="00236C8E"/>
    <w:rsid w:val="002809EB"/>
    <w:rsid w:val="00334860"/>
    <w:rsid w:val="00384857"/>
    <w:rsid w:val="00395A6F"/>
    <w:rsid w:val="003E0A10"/>
    <w:rsid w:val="00460318"/>
    <w:rsid w:val="00474C0B"/>
    <w:rsid w:val="004758FE"/>
    <w:rsid w:val="00480517"/>
    <w:rsid w:val="004D0261"/>
    <w:rsid w:val="005138DD"/>
    <w:rsid w:val="00520D2E"/>
    <w:rsid w:val="0058010F"/>
    <w:rsid w:val="005D46A8"/>
    <w:rsid w:val="006667E0"/>
    <w:rsid w:val="00686572"/>
    <w:rsid w:val="006A0F90"/>
    <w:rsid w:val="006E20A0"/>
    <w:rsid w:val="0071297F"/>
    <w:rsid w:val="007441B4"/>
    <w:rsid w:val="0076599B"/>
    <w:rsid w:val="007E5BF8"/>
    <w:rsid w:val="007F1E8A"/>
    <w:rsid w:val="007F5BF1"/>
    <w:rsid w:val="00837197"/>
    <w:rsid w:val="00847656"/>
    <w:rsid w:val="00947975"/>
    <w:rsid w:val="009479BD"/>
    <w:rsid w:val="009A0163"/>
    <w:rsid w:val="009E210D"/>
    <w:rsid w:val="009F3E08"/>
    <w:rsid w:val="00A317FF"/>
    <w:rsid w:val="00A83D98"/>
    <w:rsid w:val="00AA1A4F"/>
    <w:rsid w:val="00AE4B7A"/>
    <w:rsid w:val="00AF6A04"/>
    <w:rsid w:val="00B43804"/>
    <w:rsid w:val="00B43AAC"/>
    <w:rsid w:val="00B61637"/>
    <w:rsid w:val="00B70DF6"/>
    <w:rsid w:val="00BC08D7"/>
    <w:rsid w:val="00BE1706"/>
    <w:rsid w:val="00C673D8"/>
    <w:rsid w:val="00C80207"/>
    <w:rsid w:val="00C834A7"/>
    <w:rsid w:val="00C95689"/>
    <w:rsid w:val="00CC1173"/>
    <w:rsid w:val="00D24D64"/>
    <w:rsid w:val="00D2666C"/>
    <w:rsid w:val="00DA47A4"/>
    <w:rsid w:val="00DB561C"/>
    <w:rsid w:val="00DE7622"/>
    <w:rsid w:val="00E213FF"/>
    <w:rsid w:val="00E6020E"/>
    <w:rsid w:val="00E7150C"/>
    <w:rsid w:val="00EA4079"/>
    <w:rsid w:val="00EA484E"/>
    <w:rsid w:val="00ED233E"/>
    <w:rsid w:val="00ED317E"/>
    <w:rsid w:val="00ED55A7"/>
    <w:rsid w:val="00F54360"/>
    <w:rsid w:val="00F9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EC88"/>
  <w15:chartTrackingRefBased/>
  <w15:docId w15:val="{8B79EFEF-690E-4CF0-B2E0-5635E6FF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7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809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1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zymow.bip.net.pl/?lang=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9DCF-12E6-4863-8275-EF90CC2F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3735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Drop</dc:creator>
  <cp:keywords/>
  <dc:description/>
  <cp:lastModifiedBy>Alicja Drop</cp:lastModifiedBy>
  <cp:revision>2</cp:revision>
  <cp:lastPrinted>2024-01-23T08:41:00Z</cp:lastPrinted>
  <dcterms:created xsi:type="dcterms:W3CDTF">2025-01-13T10:01:00Z</dcterms:created>
  <dcterms:modified xsi:type="dcterms:W3CDTF">2025-01-13T10:01:00Z</dcterms:modified>
</cp:coreProperties>
</file>