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6FF" w:rsidRDefault="00075B5C">
      <w:r>
        <w:rPr>
          <w:noProof/>
          <w:lang w:eastAsia="pl-PL"/>
        </w:rPr>
        <w:drawing>
          <wp:inline distT="0" distB="0" distL="0" distR="0">
            <wp:extent cx="3131820" cy="3131820"/>
            <wp:effectExtent l="0" t="0" r="0" b="0"/>
            <wp:docPr id="1" name="Obraz 1" descr="https://dotacje-prow.pl/wp-content/uploads/2024/04/IG-bez-napisów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dotacje-prow.pl/wp-content/uploads/2024/04/IG-bez-napisów-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5C" w:rsidRDefault="00075B5C">
      <w:r>
        <w:rPr>
          <w:rStyle w:val="hgkelc"/>
        </w:rPr>
        <w:t>Gospodarstwo nie może być większe niż 300 ha, wielkość ekonomiczna wyliczana na podstawie upraw oraz produkcji zwierzęcej – nie może przekroczyć 25 tysięcy euro, oraz bezwarunkowo prowadzić działalność rolniczą, i mieć na to dowód w postaci udokumentowanej sprzedaży na kwotę 5000 zł.</w:t>
      </w:r>
    </w:p>
    <w:p w:rsidR="00075B5C" w:rsidRPr="00075B5C" w:rsidRDefault="00075B5C" w:rsidP="00075B5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75B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Nabór od 11 lipca do 9 sierpnia 2024</w:t>
      </w:r>
    </w:p>
    <w:p w:rsidR="00075B5C" w:rsidRDefault="00075B5C" w:rsidP="00075B5C">
      <w:pPr>
        <w:pStyle w:val="Nagwek2"/>
      </w:pPr>
      <w:r>
        <w:t xml:space="preserve">Dla kogo? </w:t>
      </w:r>
    </w:p>
    <w:p w:rsidR="00075B5C" w:rsidRDefault="00075B5C" w:rsidP="00075B5C">
      <w:pPr>
        <w:pStyle w:val="NormalnyWeb"/>
      </w:pPr>
      <w:r>
        <w:t>Dla gospodarstw, których wielkość ekonomiczna jest poniżej 25 000 euro (liczone są uprawy, które zgłosisz w tym roku do dopłat oraz zarejestrowane zwierzęta).</w:t>
      </w:r>
    </w:p>
    <w:p w:rsidR="00075B5C" w:rsidRDefault="00075B5C" w:rsidP="00075B5C">
      <w:pPr>
        <w:pStyle w:val="Nagwek2"/>
      </w:pPr>
      <w:r>
        <w:t xml:space="preserve">Kwota wsparcia </w:t>
      </w:r>
    </w:p>
    <w:p w:rsidR="00075B5C" w:rsidRDefault="00075B5C" w:rsidP="00075B5C">
      <w:pPr>
        <w:pStyle w:val="NormalnyWeb"/>
      </w:pPr>
      <w:r>
        <w:rPr>
          <w:rStyle w:val="Pogrubienie"/>
        </w:rPr>
        <w:t>100 000 zł</w:t>
      </w:r>
      <w:r>
        <w:t xml:space="preserve"> - dla gospodarstw, posiadających zarejestrowane krótkie łańcuchy dostaw w powiatowej weterynarii lub sanepidzie.</w:t>
      </w:r>
    </w:p>
    <w:p w:rsidR="00075B5C" w:rsidRDefault="00075B5C" w:rsidP="00075B5C">
      <w:pPr>
        <w:pStyle w:val="NormalnyWeb"/>
      </w:pPr>
      <w:r>
        <w:rPr>
          <w:rStyle w:val="Pogrubienie"/>
        </w:rPr>
        <w:t>120 000 zł</w:t>
      </w:r>
      <w:r>
        <w:t xml:space="preserve"> - gospodarstwa rozpoczynające działalność w zakresie wprowadzania produktów na rynek w ramach tzw. krótkiego łańcucha dostaw.</w:t>
      </w:r>
    </w:p>
    <w:p w:rsidR="00075B5C" w:rsidRDefault="00075B5C" w:rsidP="00075B5C">
      <w:pPr>
        <w:pStyle w:val="Nagwek2"/>
      </w:pPr>
      <w:r>
        <w:t xml:space="preserve">Wymagania </w:t>
      </w:r>
    </w:p>
    <w:p w:rsidR="00075B5C" w:rsidRDefault="00075B5C" w:rsidP="00075B5C">
      <w:pPr>
        <w:pStyle w:val="NormalnyWeb"/>
      </w:pPr>
      <w:r>
        <w:t xml:space="preserve">Wkład własny w wysokości </w:t>
      </w:r>
      <w:r>
        <w:rPr>
          <w:b/>
          <w:bCs/>
        </w:rPr>
        <w:t xml:space="preserve">15%. </w:t>
      </w:r>
      <w:r>
        <w:t xml:space="preserve">Dotacja jest wypłacana w dwóch ratach: </w:t>
      </w:r>
      <w:r>
        <w:rPr>
          <w:b/>
          <w:bCs/>
        </w:rPr>
        <w:t>I rata 80%</w:t>
      </w:r>
      <w:r>
        <w:t>,</w:t>
      </w:r>
      <w:r>
        <w:rPr>
          <w:b/>
          <w:bCs/>
        </w:rPr>
        <w:t xml:space="preserve"> II rata 20% </w:t>
      </w:r>
      <w:r>
        <w:t>– zwrot części poniesionych kosztów.</w:t>
      </w:r>
    </w:p>
    <w:p w:rsidR="00075B5C" w:rsidRDefault="00075B5C" w:rsidP="00075B5C">
      <w:pPr>
        <w:pStyle w:val="Nagwek2"/>
      </w:pPr>
      <w:r>
        <w:t>O programie</w:t>
      </w:r>
    </w:p>
    <w:p w:rsidR="00075B5C" w:rsidRDefault="00075B5C" w:rsidP="00075B5C">
      <w:pPr>
        <w:pStyle w:val="NormalnyWeb"/>
      </w:pPr>
      <w:r>
        <w:t xml:space="preserve">Program jest skierowany do małych gospodarstw rolnych, jest to następca programu znanego z lat ubiegłych czyli Restrukturyzacji małych gospodarstw. Górny próg Wielkości Ekonomicznej został podniesiony </w:t>
      </w:r>
      <w:r>
        <w:rPr>
          <w:rStyle w:val="Pogrubienie"/>
        </w:rPr>
        <w:t>do 25 000 euro</w:t>
      </w:r>
      <w:r>
        <w:t>.</w:t>
      </w:r>
    </w:p>
    <w:p w:rsidR="00075B5C" w:rsidRDefault="00075B5C" w:rsidP="00075B5C">
      <w:pPr>
        <w:pStyle w:val="NormalnyWeb"/>
      </w:pPr>
      <w:r>
        <w:lastRenderedPageBreak/>
        <w:t>Skorzystanie z Restrukturyzacji małych gospodarstw, Młodego rolnika czy innych programów z PROW w latach ubiegłych nie wyklucza z udziału w programie Rozwój małych gospodarstw.</w:t>
      </w:r>
    </w:p>
    <w:p w:rsidR="00075B5C" w:rsidRDefault="00075B5C" w:rsidP="00075B5C">
      <w:r>
        <w:t xml:space="preserve">Nabór: </w:t>
      </w:r>
      <w:r>
        <w:rPr>
          <w:rStyle w:val="Pogrubienie"/>
        </w:rPr>
        <w:t>11 lipca 2024 - 9 sierpnia 2024</w:t>
      </w:r>
      <w:r>
        <w:t xml:space="preserve"> </w:t>
      </w:r>
    </w:p>
    <w:p w:rsidR="00075B5C" w:rsidRDefault="00075B5C" w:rsidP="00075B5C">
      <w:r>
        <w:t>Liczba zaakceptowanych wniosków we wcześniejszych edycjach:</w:t>
      </w:r>
      <w:r>
        <w:rPr>
          <w:rStyle w:val="Pogrubienie"/>
        </w:rPr>
        <w:t xml:space="preserve"> -</w:t>
      </w:r>
      <w:r>
        <w:t xml:space="preserve"> </w:t>
      </w:r>
    </w:p>
    <w:p w:rsidR="00075B5C" w:rsidRDefault="00075B5C" w:rsidP="00075B5C">
      <w:pPr>
        <w:pStyle w:val="Nagwek2"/>
      </w:pPr>
      <w:r>
        <w:t>Co możesz kupić za pieniądze z dotacji?</w:t>
      </w:r>
    </w:p>
    <w:p w:rsidR="00075B5C" w:rsidRDefault="00075B5C" w:rsidP="00075B5C">
      <w:pPr>
        <w:pStyle w:val="NormalnyWeb"/>
      </w:pPr>
      <w:r>
        <w:t>Wszystkie otrzymane pieniądze muszą być przeznaczone na inwestycje w środki trwałe takie jak:</w:t>
      </w:r>
    </w:p>
    <w:p w:rsidR="00075B5C" w:rsidRDefault="00075B5C" w:rsidP="00075B5C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nowe maszyny i urządzenia do bieżącej lub przyszłej produkcji rolnej,</w:t>
      </w:r>
    </w:p>
    <w:p w:rsidR="00075B5C" w:rsidRDefault="00075B5C" w:rsidP="00075B5C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inwestycje budowlane oraz związane z nimi remonty,</w:t>
      </w:r>
    </w:p>
    <w:p w:rsidR="00075B5C" w:rsidRDefault="00075B5C" w:rsidP="00075B5C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modernizację oraz wyposażenie budynków gospodarczych i inwentarskich,</w:t>
      </w:r>
    </w:p>
    <w:p w:rsidR="00075B5C" w:rsidRDefault="00075B5C" w:rsidP="00075B5C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wartości niematerialne i prawne.</w:t>
      </w:r>
    </w:p>
    <w:p w:rsidR="00075B5C" w:rsidRDefault="00075B5C" w:rsidP="00075B5C">
      <w:pPr>
        <w:pStyle w:val="NormalnyWeb"/>
      </w:pPr>
      <w:r>
        <w:t xml:space="preserve">Za pieniądze z dotacji </w:t>
      </w:r>
      <w:r>
        <w:rPr>
          <w:b/>
          <w:bCs/>
        </w:rPr>
        <w:t xml:space="preserve">nie możesz </w:t>
      </w:r>
      <w:r>
        <w:t>kupić ziemi, zwierząt, plantacji wieloletnich ani środków do produkcji.</w:t>
      </w:r>
    </w:p>
    <w:p w:rsidR="00075B5C" w:rsidRDefault="00075B5C" w:rsidP="0007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hyperlink r:id="rId6" w:history="1">
        <w:r w:rsidRPr="00821053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https://www.padr.pl/nabor/rozwoj-malych-gospodarstw/</w:t>
        </w:r>
      </w:hyperlink>
    </w:p>
    <w:p w:rsidR="00075B5C" w:rsidRDefault="00075B5C" w:rsidP="0007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0" w:name="_GoBack"/>
      <w:bookmarkEnd w:id="0"/>
    </w:p>
    <w:p w:rsidR="00075B5C" w:rsidRPr="00075B5C" w:rsidRDefault="00075B5C" w:rsidP="0007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075B5C" w:rsidRPr="00075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646E5"/>
    <w:multiLevelType w:val="multilevel"/>
    <w:tmpl w:val="085E5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85D7A"/>
    <w:multiLevelType w:val="multilevel"/>
    <w:tmpl w:val="D7EAC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0B3961"/>
    <w:multiLevelType w:val="multilevel"/>
    <w:tmpl w:val="FC447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7E4AEC"/>
    <w:multiLevelType w:val="multilevel"/>
    <w:tmpl w:val="03FC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94021"/>
    <w:multiLevelType w:val="multilevel"/>
    <w:tmpl w:val="CC465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C040C7"/>
    <w:multiLevelType w:val="multilevel"/>
    <w:tmpl w:val="9482A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A06E85"/>
    <w:multiLevelType w:val="multilevel"/>
    <w:tmpl w:val="5B9C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B5C"/>
    <w:rsid w:val="00075B5C"/>
    <w:rsid w:val="0081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AE14D-111A-461E-8F9C-89EDE4DFC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75B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075B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75B5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075B5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75B5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oypena">
    <w:name w:val="oypena"/>
    <w:basedOn w:val="Domylnaczcionkaakapitu"/>
    <w:rsid w:val="00075B5C"/>
  </w:style>
  <w:style w:type="paragraph" w:styleId="NormalnyWeb">
    <w:name w:val="Normal (Web)"/>
    <w:basedOn w:val="Normalny"/>
    <w:uiPriority w:val="99"/>
    <w:semiHidden/>
    <w:unhideWhenUsed/>
    <w:rsid w:val="00075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75B5C"/>
    <w:rPr>
      <w:b/>
      <w:bCs/>
    </w:rPr>
  </w:style>
  <w:style w:type="paragraph" w:customStyle="1" w:styleId="has-text-align-center">
    <w:name w:val="has-text-align-center"/>
    <w:basedOn w:val="Normalny"/>
    <w:rsid w:val="00075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75B5C"/>
    <w:rPr>
      <w:i/>
      <w:iCs/>
    </w:rPr>
  </w:style>
  <w:style w:type="character" w:styleId="Hipercze">
    <w:name w:val="Hyperlink"/>
    <w:basedOn w:val="Domylnaczcionkaakapitu"/>
    <w:uiPriority w:val="99"/>
    <w:unhideWhenUsed/>
    <w:rsid w:val="00075B5C"/>
    <w:rPr>
      <w:color w:val="0000FF"/>
      <w:u w:val="single"/>
    </w:rPr>
  </w:style>
  <w:style w:type="character" w:customStyle="1" w:styleId="hgkelc">
    <w:name w:val="hgkelc"/>
    <w:basedOn w:val="Domylnaczcionkaakapitu"/>
    <w:rsid w:val="00075B5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075B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8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56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8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7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6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6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adr.pl/nabor/rozwoj-malych-gospodarstw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287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Plucinska</dc:creator>
  <cp:keywords/>
  <dc:description/>
  <cp:lastModifiedBy>Danuta Plucinska</cp:lastModifiedBy>
  <cp:revision>1</cp:revision>
  <dcterms:created xsi:type="dcterms:W3CDTF">2024-05-16T08:03:00Z</dcterms:created>
  <dcterms:modified xsi:type="dcterms:W3CDTF">2024-05-16T08:09:00Z</dcterms:modified>
</cp:coreProperties>
</file>