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EE" w:rsidRPr="003B02EE" w:rsidRDefault="003B02EE" w:rsidP="003B02E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3B02EE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200 000 zł dla Młodego rolnika - nowy nabór już w czerwcu 2024</w:t>
      </w:r>
    </w:p>
    <w:p w:rsidR="003B02EE" w:rsidRPr="003B02EE" w:rsidRDefault="003B02EE" w:rsidP="003B02EE">
      <w:pPr>
        <w:pStyle w:val="Nagwek1"/>
        <w:rPr>
          <w:rFonts w:ascii="Arial" w:hAnsi="Arial" w:cs="Arial"/>
          <w:sz w:val="32"/>
          <w:szCs w:val="32"/>
        </w:rPr>
      </w:pPr>
      <w:r w:rsidRPr="003B02EE">
        <w:rPr>
          <w:rFonts w:ascii="Arial" w:hAnsi="Arial" w:cs="Arial"/>
          <w:sz w:val="32"/>
          <w:szCs w:val="32"/>
        </w:rPr>
        <w:t>„Młody rolnik” 2024 – zmiany w premii dla młodych rolników!</w:t>
      </w:r>
    </w:p>
    <w:p w:rsidR="003B02EE" w:rsidRDefault="003B02EE" w:rsidP="003B02EE">
      <w:pPr>
        <w:pStyle w:val="NormalnyWeb"/>
      </w:pPr>
      <w:r>
        <w:t>Premia dla młodego rolnika będzie wypłacana także w tym roku, jednak na zmienionych zasadach. Starających się o dotację ucieszą nowe, uproszczone warunki składania wniosków. Jakie ułatwienia przewidziano? Kiedy odbędzie się nabór wniosków o dofinansowanie? Czy premia dla młodych rolników może zostać udzielona spółce lub spółdzielni? Na co można przeznaczyć otrzymaną dotację? Przedstawiamy najważniejsze informacje o programie „Młody rolnik” z WPR 2023-2027!</w:t>
      </w:r>
    </w:p>
    <w:p w:rsidR="003B02EE" w:rsidRPr="003B02EE" w:rsidRDefault="003B02EE" w:rsidP="003B02EE">
      <w:pPr>
        <w:pStyle w:val="Nagwek2"/>
        <w:rPr>
          <w:b/>
          <w:color w:val="auto"/>
          <w:u w:val="single"/>
        </w:rPr>
      </w:pPr>
      <w:bookmarkStart w:id="0" w:name="_GoBack"/>
      <w:r w:rsidRPr="003B02EE">
        <w:rPr>
          <w:b/>
          <w:color w:val="auto"/>
          <w:u w:val="single"/>
        </w:rPr>
        <w:t>Premia dla młodych rolników 2024 – mniej biurokracji</w:t>
      </w:r>
    </w:p>
    <w:bookmarkEnd w:id="0"/>
    <w:p w:rsidR="003B02EE" w:rsidRDefault="003B02EE" w:rsidP="003B02EE">
      <w:pPr>
        <w:pStyle w:val="NormalnyWeb"/>
      </w:pPr>
      <w:r>
        <w:t xml:space="preserve">Zgodnie z informacjami podanymi przez ARiMR, w 2024 roku nabór wniosków na uzyskanie premii dla młodego rolnika odbędzie się </w:t>
      </w:r>
      <w:r>
        <w:rPr>
          <w:rStyle w:val="Pogrubienie"/>
        </w:rPr>
        <w:t xml:space="preserve">między 5 czerwca a 5 sierpnia. </w:t>
      </w:r>
      <w:r>
        <w:t>Jeden rolnik może otrzymać 200 tys. zł, o ile nie rozpoczął działalności rolniczej wcześniej niż 24 miesiące przed złożeniem wniosku lub zacznie ją prowadzić maksymalnie w ciągu 12 miesięcy od daty przyznania premii [1].</w:t>
      </w:r>
    </w:p>
    <w:p w:rsidR="003B02EE" w:rsidRDefault="003B02EE" w:rsidP="003B02EE">
      <w:pPr>
        <w:pStyle w:val="NormalnyWeb"/>
      </w:pPr>
      <w:r>
        <w:t xml:space="preserve">Dobra wiadomość jest taka, że Ministerstwo Rolnictwa zaproponowało </w:t>
      </w:r>
      <w:r>
        <w:rPr>
          <w:rStyle w:val="Pogrubienie"/>
        </w:rPr>
        <w:t>nowelizację rozporządzenia</w:t>
      </w:r>
      <w:r>
        <w:t xml:space="preserve"> „w sprawie szczegółowych warunków i szczegółowego trybu przyznawania i wypłaty podstawowego wsparcia dochodów, płatności redystrybucyjnej, płatności dla młodych rolników […]”. Nowela ta przynosi istotne </w:t>
      </w:r>
      <w:r>
        <w:rPr>
          <w:rStyle w:val="Pogrubienie"/>
        </w:rPr>
        <w:t>ułatwienia dla wnioskodawców</w:t>
      </w:r>
      <w:r>
        <w:t xml:space="preserve"> – poprzez </w:t>
      </w:r>
      <w:r>
        <w:rPr>
          <w:rStyle w:val="Pogrubienie"/>
        </w:rPr>
        <w:t xml:space="preserve">zmniejszenie liczby wymaganych dokumentów </w:t>
      </w:r>
      <w:r>
        <w:t>[3]. Jest to odpowiedź na głosy ubiegających się o dotację w 2023 roku, którzy zarzucali procesowi przyznawania premii dla młodych rolników nadmierną biurokrację [3]. Nowela przekłada na ARiMR obowiązek weryfikacji [3]:</w:t>
      </w:r>
    </w:p>
    <w:p w:rsidR="003B02EE" w:rsidRDefault="003B02EE" w:rsidP="003B02E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podlegania wnioskującego młodego rolnika i jego domowników pod KRUS;</w:t>
      </w:r>
    </w:p>
    <w:p w:rsidR="003B02EE" w:rsidRDefault="003B02EE" w:rsidP="003B02E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daty rozpoczęcia działalności rolniczej przez wnioskujących małżonków, którzy wspólnie prowadzą gospodarstwo rolne i posiadają numer PESEL.</w:t>
      </w:r>
    </w:p>
    <w:p w:rsidR="003B02EE" w:rsidRDefault="003B02EE" w:rsidP="003B02EE">
      <w:pPr>
        <w:pStyle w:val="NormalnyWeb"/>
      </w:pPr>
      <w:r>
        <w:t>Tym samym proces składania wniosków o premię dla młodych rolników powinien być prostszy.</w:t>
      </w:r>
    </w:p>
    <w:p w:rsidR="003B02EE" w:rsidRPr="003B02EE" w:rsidRDefault="003B02EE" w:rsidP="003B02EE">
      <w:pPr>
        <w:pStyle w:val="Nagwek2"/>
        <w:rPr>
          <w:b/>
          <w:color w:val="auto"/>
          <w:u w:val="single"/>
        </w:rPr>
      </w:pPr>
      <w:r w:rsidRPr="003B02EE">
        <w:rPr>
          <w:b/>
          <w:color w:val="auto"/>
          <w:u w:val="single"/>
        </w:rPr>
        <w:t>Premia także dla spółek i spółdzielni</w:t>
      </w:r>
    </w:p>
    <w:p w:rsidR="003B02EE" w:rsidRDefault="003B02EE" w:rsidP="003B02EE">
      <w:pPr>
        <w:pStyle w:val="NormalnyWeb"/>
      </w:pPr>
      <w:r>
        <w:t>Szczegółowe wymagania dla interwencji „Młody rolnik” z WPR 2023-2027 zostały określone w Rozporządzeniu Ministra Rolnictwa i Rozwoju Wsi z 10 marca 2023 r. [2]. Według nich premia dla młodego rolnika może zostać udzielona także grupie osób lub osobie prawnej (spółka kapitałowa, spółdzielnia).</w:t>
      </w:r>
    </w:p>
    <w:p w:rsidR="003B02EE" w:rsidRDefault="003B02EE" w:rsidP="003B02EE">
      <w:pPr>
        <w:pStyle w:val="NormalnyWeb"/>
      </w:pPr>
      <w:r>
        <w:rPr>
          <w:rStyle w:val="Pogrubienie"/>
        </w:rPr>
        <w:t xml:space="preserve">Warunkiem jest sprawowanie kontroli nad nimi przez młodego rolnika posiadającego numer identyfikacyjny. </w:t>
      </w:r>
      <w:r>
        <w:t xml:space="preserve">Musi on być członkiem zarządu spółki lub spółdzielni, a skuteczna prawna ich reprezentacja powinna wymagać podpisu młodego rolnika. W przypadku jednoosobowych zarządów wystarczy, jeśli będzie spełniony ten ostatni warunek </w:t>
      </w:r>
      <w:r>
        <w:lastRenderedPageBreak/>
        <w:t>[2]</w:t>
      </w:r>
      <w:r>
        <w:t>Dodatkowo młody rolnik powinien posiadać bezpośrednią lub pośrednią większość głosów na zgromadzeniu wspólników</w:t>
      </w:r>
      <w:r>
        <w:t xml:space="preserve"> lub na walnym zgromadzeniu </w:t>
      </w:r>
    </w:p>
    <w:p w:rsidR="003B02EE" w:rsidRDefault="003B02EE" w:rsidP="003B02EE">
      <w:pPr>
        <w:pStyle w:val="NormalnyWeb"/>
      </w:pPr>
      <w:r>
        <w:t>Uwaga: młody rolnik musi mieć udokumentowane wykształcenie rolnicze (zasadnicze lub średnie, branżowe albo zawodowe) albo 3-le</w:t>
      </w:r>
      <w:r>
        <w:t xml:space="preserve">tni staż pracy w rolnictwie </w:t>
      </w:r>
    </w:p>
    <w:p w:rsidR="003B02EE" w:rsidRPr="003B02EE" w:rsidRDefault="003B02EE" w:rsidP="003B02EE">
      <w:pPr>
        <w:pStyle w:val="Nagwek2"/>
        <w:rPr>
          <w:rFonts w:ascii="Arial" w:hAnsi="Arial" w:cs="Arial"/>
          <w:color w:val="auto"/>
          <w:u w:val="single"/>
        </w:rPr>
      </w:pPr>
      <w:r w:rsidRPr="003B02EE">
        <w:rPr>
          <w:rFonts w:ascii="Arial" w:hAnsi="Arial" w:cs="Arial"/>
          <w:color w:val="auto"/>
          <w:u w:val="single"/>
        </w:rPr>
        <w:t>Dotacja „Młody rolnik” – na co można ją przeznaczyć?</w:t>
      </w:r>
    </w:p>
    <w:p w:rsidR="003B02EE" w:rsidRDefault="003B02EE" w:rsidP="003B02EE">
      <w:pPr>
        <w:pStyle w:val="NormalnyWeb"/>
      </w:pPr>
      <w:r>
        <w:t>Premia dla młodego rolnika jest przyznawana na podstawie biznesplanu. Powinien on przewidywać inwestycje, które mają być zrealizowane maksymalnie w 3 lata.</w:t>
      </w:r>
      <w:r>
        <w:rPr>
          <w:rStyle w:val="Pogrubienie"/>
        </w:rPr>
        <w:t xml:space="preserve"> Inwestycje te muszą zwiększyć wartość ekonomiczną gospodarstwa.</w:t>
      </w:r>
      <w:r>
        <w:t xml:space="preserve"> Ponadto minimum 70% premii dla młodego rolnika w kwocie netto należy przeznaczyć na środki trwałe</w:t>
      </w:r>
      <w:r>
        <w:t xml:space="preserve"> i na wartości niematerialne </w:t>
      </w:r>
      <w:r>
        <w:t>.</w:t>
      </w:r>
    </w:p>
    <w:p w:rsidR="003B02EE" w:rsidRDefault="003B02EE" w:rsidP="003B02EE">
      <w:pPr>
        <w:pStyle w:val="NormalnyWeb"/>
      </w:pPr>
      <w:r>
        <w:t xml:space="preserve">Warto też pamiętać, na co można przeznaczyć pieniądze z programu „Młody Rolnik”. </w:t>
      </w:r>
      <w:r>
        <w:rPr>
          <w:rStyle w:val="Pogrubienie"/>
        </w:rPr>
        <w:t>Pierwsze 70% premii dla młodego rolnika</w:t>
      </w:r>
      <w:r>
        <w:t xml:space="preserve"> można spożytkować między innymi na [4]:</w:t>
      </w:r>
    </w:p>
    <w:p w:rsidR="003B02EE" w:rsidRDefault="003B02EE" w:rsidP="003B02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inwestycje budowlane i zakup nieruchomości związanych z prowadzeniem działalności rolniczej;</w:t>
      </w:r>
    </w:p>
    <w:p w:rsidR="003B02EE" w:rsidRDefault="003B02EE" w:rsidP="003B02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zakup stada podstawowego zwierząt;</w:t>
      </w:r>
    </w:p>
    <w:p w:rsidR="003B02EE" w:rsidRDefault="003B02EE" w:rsidP="003B02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zakup urządzeń, maszyn, sprzętu rolniczego oraz wartości niematerialnych i prawnych (np. licencji), które będą służyły prowadzeniu działalności rolniczej dłużej niż rok.</w:t>
      </w:r>
    </w:p>
    <w:p w:rsidR="003B02EE" w:rsidRDefault="003B02EE" w:rsidP="003B02EE">
      <w:pPr>
        <w:pStyle w:val="NormalnyWeb"/>
      </w:pPr>
      <w:r>
        <w:rPr>
          <w:rStyle w:val="Pogrubienie"/>
        </w:rPr>
        <w:t>Pozostałe 30% premii</w:t>
      </w:r>
      <w:r>
        <w:t xml:space="preserve"> dla młodego rolnika można wydać na paliwo rolnicze, pasze, śro</w:t>
      </w:r>
      <w:r>
        <w:t xml:space="preserve">dki ochrony roślin i nawozy </w:t>
      </w:r>
    </w:p>
    <w:p w:rsidR="003B02EE" w:rsidRDefault="003B02EE" w:rsidP="003B02EE">
      <w:pPr>
        <w:pStyle w:val="NormalnyWeb"/>
      </w:pPr>
      <w:r>
        <w:rPr>
          <w:rStyle w:val="Pogrubienie"/>
        </w:rPr>
        <w:t>Premia dla młodych rolników nie może być wydana</w:t>
      </w:r>
      <w:r>
        <w:t xml:space="preserve"> na uprawę roślin wieloletnich na cele energetyczne, hodowlę zwierząt futerkowych, działy specjalne produkcji</w:t>
      </w:r>
      <w:r>
        <w:t xml:space="preserve"> rolnej (np. hodowla kotów)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B02EE" w:rsidTr="003B02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2EE" w:rsidRDefault="003B02EE">
            <w:r>
              <w:t> </w:t>
            </w:r>
          </w:p>
          <w:p w:rsidR="003B02EE" w:rsidRDefault="003B02E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790825" cy="2790825"/>
                  <wp:effectExtent l="0" t="0" r="9525" b="9525"/>
                  <wp:docPr id="1" name="Obraz 1" descr="ubezpieczenia Generali Ag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bezpieczenia Generali Agr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2EE" w:rsidRDefault="003B02EE">
            <w:r>
              <w:t> </w:t>
            </w:r>
          </w:p>
          <w:p w:rsidR="003B02EE" w:rsidRDefault="003B02EE">
            <w:pPr>
              <w:pStyle w:val="NormalnyWeb"/>
            </w:pPr>
            <w:r>
              <w:lastRenderedPageBreak/>
              <w:t> </w:t>
            </w:r>
          </w:p>
        </w:tc>
      </w:tr>
    </w:tbl>
    <w:p w:rsidR="003B02EE" w:rsidRDefault="003B02EE" w:rsidP="003B02EE">
      <w:pPr>
        <w:pStyle w:val="NormalnyWeb"/>
      </w:pPr>
      <w:r>
        <w:lastRenderedPageBreak/>
        <w:t>Źródła:</w:t>
      </w:r>
    </w:p>
    <w:p w:rsidR="003B02EE" w:rsidRDefault="003B02EE" w:rsidP="003B02EE">
      <w:pPr>
        <w:pStyle w:val="NormalnyWeb"/>
      </w:pPr>
      <w:r>
        <w:t xml:space="preserve">[1] </w:t>
      </w:r>
      <w:hyperlink r:id="rId6" w:history="1">
        <w:r>
          <w:rPr>
            <w:rStyle w:val="Hipercze"/>
          </w:rPr>
          <w:t>https://www.tygodnik-rolniczy.</w:t>
        </w:r>
      </w:hyperlink>
      <w:hyperlink r:id="rId7" w:history="1">
        <w:r>
          <w:rPr>
            <w:rStyle w:val="Hipercze"/>
          </w:rPr>
          <w:t>pl/pieniadze/dotacje-unijne/</w:t>
        </w:r>
      </w:hyperlink>
      <w:hyperlink r:id="rId8" w:history="1">
        <w:r>
          <w:rPr>
            <w:rStyle w:val="Hipercze"/>
          </w:rPr>
          <w:t>dotacje-dla-rolnikow-z-planu-</w:t>
        </w:r>
      </w:hyperlink>
      <w:hyperlink r:id="rId9" w:history="1">
        <w:r>
          <w:rPr>
            <w:rStyle w:val="Hipercze"/>
          </w:rPr>
          <w:t>strategicznego-2024-</w:t>
        </w:r>
      </w:hyperlink>
      <w:hyperlink r:id="rId10" w:history="1">
        <w:r>
          <w:rPr>
            <w:rStyle w:val="Hipercze"/>
          </w:rPr>
          <w:t>harmonogram-i-warunki-naborow-</w:t>
        </w:r>
      </w:hyperlink>
      <w:hyperlink r:id="rId11" w:history="1">
        <w:r>
          <w:rPr>
            <w:rStyle w:val="Hipercze"/>
          </w:rPr>
          <w:t>2502146</w:t>
        </w:r>
      </w:hyperlink>
    </w:p>
    <w:p w:rsidR="003B02EE" w:rsidRDefault="003B02EE" w:rsidP="003B02EE">
      <w:pPr>
        <w:pStyle w:val="NormalnyWeb"/>
      </w:pPr>
      <w:r>
        <w:t xml:space="preserve">[2] </w:t>
      </w:r>
      <w:hyperlink r:id="rId12" w:history="1">
        <w:r>
          <w:rPr>
            <w:rStyle w:val="Hipercze"/>
          </w:rPr>
          <w:t>https://isap.sejm.gov.pl/isap.nsf/DocDetails.xsp?id=WDU20230000482</w:t>
        </w:r>
      </w:hyperlink>
    </w:p>
    <w:p w:rsidR="003B02EE" w:rsidRDefault="003B02EE" w:rsidP="003B02EE">
      <w:pPr>
        <w:pStyle w:val="NormalnyWeb"/>
      </w:pPr>
      <w:r>
        <w:t xml:space="preserve">[3] </w:t>
      </w:r>
      <w:hyperlink r:id="rId13" w:history="1">
        <w:r>
          <w:rPr>
            <w:rStyle w:val="Hipercze"/>
          </w:rPr>
          <w:t>https://wspolczesna.pl/zmiany-w-doplatach-bezposrednich-2024-nowe-zasady-platnosci-dla-mlodych-rolnikow-poczatkujacy-gospodarze-beda-mieli-latwiej/ar/c8-18344545</w:t>
        </w:r>
      </w:hyperlink>
    </w:p>
    <w:p w:rsidR="003B02EE" w:rsidRDefault="003B02EE" w:rsidP="003B02EE">
      <w:pPr>
        <w:pStyle w:val="NormalnyWeb"/>
      </w:pPr>
      <w:r>
        <w:t xml:space="preserve">[4] </w:t>
      </w:r>
      <w:hyperlink r:id="rId14" w:history="1">
        <w:r>
          <w:rPr>
            <w:rStyle w:val="Hipercze"/>
          </w:rPr>
          <w:t>https://jakiwniosek.pl/wnioski/rolnictwo/mlody-rolnik</w:t>
        </w:r>
      </w:hyperlink>
    </w:p>
    <w:p w:rsidR="003B02EE" w:rsidRDefault="003B02EE" w:rsidP="003B02EE">
      <w:pPr>
        <w:pStyle w:val="NormalnyWeb"/>
      </w:pPr>
      <w:r>
        <w:t xml:space="preserve">[5] </w:t>
      </w:r>
      <w:hyperlink r:id="rId15" w:history="1">
        <w:r>
          <w:rPr>
            <w:rStyle w:val="Hipercze"/>
          </w:rPr>
          <w:t>http://wir.org.pl/asp/rolnik-aktywny-zawodowo-mlody-rolnik-i-doplaty-obszarowe-w-nowym-kps,1,artykul,1,2777</w:t>
        </w:r>
      </w:hyperlink>
    </w:p>
    <w:p w:rsidR="003B02EE" w:rsidRDefault="003B02EE" w:rsidP="003B02EE">
      <w:pPr>
        <w:pStyle w:val="NormalnyWeb"/>
      </w:pPr>
      <w:r>
        <w:t xml:space="preserve">[6] </w:t>
      </w:r>
      <w:hyperlink r:id="rId16" w:history="1">
        <w:r>
          <w:rPr>
            <w:rStyle w:val="Hipercze"/>
          </w:rPr>
          <w:t>https://www.tygodnik-rolniczy.pl/pieniadze/dotacje-unijne/premia-dla-mlodego-rolnika-2023-na-nowych-zasadach-terminy-limity-punkty-2487733</w:t>
        </w:r>
      </w:hyperlink>
    </w:p>
    <w:p w:rsidR="005026B6" w:rsidRDefault="005026B6"/>
    <w:sectPr w:rsidR="0050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3B41"/>
    <w:multiLevelType w:val="multilevel"/>
    <w:tmpl w:val="EDC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95A43"/>
    <w:multiLevelType w:val="multilevel"/>
    <w:tmpl w:val="109A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EE"/>
    <w:rsid w:val="003B02EE"/>
    <w:rsid w:val="005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2D28B-2043-4CFF-BE4B-DB7C75B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B0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2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2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B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2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B0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godnik-rolniczy.pl/pieniadze/dotacje-unijne/dotacje-dla-rolnikow-z-planu-strategicznego-2024-harmonogram-i-warunki-naborow-2502146" TargetMode="External"/><Relationship Id="rId13" Type="http://schemas.openxmlformats.org/officeDocument/2006/relationships/hyperlink" Target="https://wspolczesna.pl/zmiany-w-doplatach-bezposrednich-2024-nowe-zasady-platnosci-dla-mlodych-rolnikow-poczatkujacy-gospodarze-beda-mieli-latwiej/ar/c8-1834454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ygodnik-rolniczy.pl/pieniadze/dotacje-unijne/dotacje-dla-rolnikow-z-planu-strategicznego-2024-harmonogram-i-warunki-naborow-2502146" TargetMode="External"/><Relationship Id="rId12" Type="http://schemas.openxmlformats.org/officeDocument/2006/relationships/hyperlink" Target="https://isap.sejm.gov.pl/isap.nsf/DocDetails.xsp?id=WDU202300004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ygodnik-rolniczy.pl/pieniadze/dotacje-unijne/premia-dla-mlodego-rolnika-2023-na-nowych-zasadach-terminy-limity-punkty-24877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ygodnik-rolniczy.pl/pieniadze/dotacje-unijne/dotacje-dla-rolnikow-z-planu-strategicznego-2024-harmonogram-i-warunki-naborow-2502146" TargetMode="External"/><Relationship Id="rId11" Type="http://schemas.openxmlformats.org/officeDocument/2006/relationships/hyperlink" Target="https://www.tygodnik-rolniczy.pl/pieniadze/dotacje-unijne/dotacje-dla-rolnikow-z-planu-strategicznego-2024-harmonogram-i-warunki-naborow-250214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r.org.pl/asp/rolnik-aktywny-zawodowo-mlody-rolnik-i-doplaty-obszarowe-w-nowym-kps,1,artykul,1,2777" TargetMode="External"/><Relationship Id="rId10" Type="http://schemas.openxmlformats.org/officeDocument/2006/relationships/hyperlink" Target="https://www.tygodnik-rolniczy.pl/pieniadze/dotacje-unijne/dotacje-dla-rolnikow-z-planu-strategicznego-2024-harmonogram-i-warunki-naborow-2502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ygodnik-rolniczy.pl/pieniadze/dotacje-unijne/dotacje-dla-rolnikow-z-planu-strategicznego-2024-harmonogram-i-warunki-naborow-2502146" TargetMode="External"/><Relationship Id="rId14" Type="http://schemas.openxmlformats.org/officeDocument/2006/relationships/hyperlink" Target="https://jakiwniosek.pl/wnioski/rolnictwo/mlody-roln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Plucinska</dc:creator>
  <cp:keywords/>
  <dc:description/>
  <cp:lastModifiedBy>Danuta Plucinska</cp:lastModifiedBy>
  <cp:revision>1</cp:revision>
  <dcterms:created xsi:type="dcterms:W3CDTF">2024-05-16T07:56:00Z</dcterms:created>
  <dcterms:modified xsi:type="dcterms:W3CDTF">2024-05-16T07:59:00Z</dcterms:modified>
</cp:coreProperties>
</file>